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1" w:rsidRDefault="00050391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50391" w:rsidRDefault="00050391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13B0C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ГУАП занял 17-е место </w:t>
      </w:r>
      <w:r w:rsidR="00964360">
        <w:rPr>
          <w:rFonts w:ascii="Times New Roman" w:hAnsi="Times New Roman" w:cs="Times New Roman"/>
          <w:sz w:val="28"/>
          <w:szCs w:val="28"/>
        </w:rPr>
        <w:t xml:space="preserve">во Всероссийском рейтинге ТОП-1000 </w:t>
      </w:r>
      <w:proofErr w:type="gramStart"/>
      <w:r w:rsidR="00964360">
        <w:rPr>
          <w:rFonts w:ascii="Times New Roman" w:hAnsi="Times New Roman" w:cs="Times New Roman"/>
          <w:sz w:val="28"/>
          <w:szCs w:val="28"/>
        </w:rPr>
        <w:t>университетских</w:t>
      </w:r>
      <w:proofErr w:type="gramEnd"/>
      <w:r w:rsidR="00964360">
        <w:rPr>
          <w:rFonts w:ascii="Times New Roman" w:hAnsi="Times New Roman" w:cs="Times New Roman"/>
          <w:sz w:val="28"/>
          <w:szCs w:val="28"/>
        </w:rPr>
        <w:t xml:space="preserve"> стартапов</w:t>
      </w:r>
    </w:p>
    <w:p w:rsidR="00050391" w:rsidRDefault="00050391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391" w:rsidRDefault="00050391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64360" w:rsidRDefault="00022D04" w:rsidP="00022D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Всероссийский рейтинг ТОП-1000 университетских стартапов формируется в рамках реализации федерального проекта «Платформа университетского технологического предпринимательства».</w:t>
      </w:r>
      <w:proofErr w:type="gramEnd"/>
    </w:p>
    <w:p w:rsidR="00964360" w:rsidRDefault="00964360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391" w:rsidRDefault="00050391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22D04" w:rsidRDefault="00022D04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рейтинге собраны наиболее перспективные университетские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стратап-проекты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таким технологическим направлениям, как цифровые технологии, новые приборы и интеллектуальные производственные технологии, медицина, химические технологии и новые материалы, ресурсосберегающая энергетика, креативные индустрии и биотехнологии. </w:t>
      </w:r>
    </w:p>
    <w:p w:rsidR="00022D04" w:rsidRDefault="00022D04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391" w:rsidRDefault="00022D04" w:rsidP="000503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Стартап-проект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2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30A0">
        <w:rPr>
          <w:rFonts w:ascii="Times New Roman" w:hAnsi="Times New Roman" w:cs="Times New Roman"/>
          <w:sz w:val="28"/>
          <w:szCs w:val="28"/>
        </w:rPr>
        <w:t>студента кафедры вычислительных систем и сетей</w:t>
      </w:r>
      <w:r>
        <w:rPr>
          <w:rFonts w:ascii="Times New Roman" w:hAnsi="Times New Roman" w:cs="Times New Roman"/>
          <w:sz w:val="28"/>
          <w:szCs w:val="28"/>
        </w:rPr>
        <w:t xml:space="preserve"> ГУАП Сергея Ненашева </w:t>
      </w:r>
      <w:r w:rsidR="00DD22BE">
        <w:rPr>
          <w:rFonts w:ascii="Times New Roman" w:hAnsi="Times New Roman" w:cs="Times New Roman"/>
          <w:sz w:val="28"/>
          <w:szCs w:val="28"/>
        </w:rPr>
        <w:t>занял 17-е место в рейтинге. Он посвящен разработке программного продукта в сфере оперативного авиационного и интеллектуального мониторинга в зонах бедствия и чрезвычайного положения.</w:t>
      </w:r>
    </w:p>
    <w:p w:rsidR="00DD22BE" w:rsidRDefault="00DD22BE" w:rsidP="00DD22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D04" w:rsidRDefault="00DD22BE" w:rsidP="00DD22BE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DD22BE">
        <w:rPr>
          <w:color w:val="000000"/>
          <w:sz w:val="28"/>
          <w:szCs w:val="28"/>
        </w:rPr>
        <w:t xml:space="preserve">– </w:t>
      </w:r>
      <w:r w:rsidR="00022D04" w:rsidRPr="00DD22BE">
        <w:rPr>
          <w:color w:val="000000"/>
          <w:sz w:val="28"/>
          <w:szCs w:val="28"/>
        </w:rPr>
        <w:t>Уникальность продукта заключается в реализации специализированного способа мониторинга с использованием информационных каналов от раз</w:t>
      </w:r>
      <w:r w:rsidRPr="00DD22BE">
        <w:rPr>
          <w:color w:val="000000"/>
          <w:sz w:val="28"/>
          <w:szCs w:val="28"/>
        </w:rPr>
        <w:t>нородных локационных источников, – рассказывает автор проекта. – Такие</w:t>
      </w:r>
      <w:r w:rsidR="00022D04" w:rsidRPr="00DD22BE">
        <w:rPr>
          <w:color w:val="000000"/>
          <w:sz w:val="28"/>
          <w:szCs w:val="28"/>
        </w:rPr>
        <w:t xml:space="preserve"> большие объемы информации потребуют разработки теоретических и прикладных методик комплексирования данных в одно информационное поле</w:t>
      </w:r>
      <w:r w:rsidRPr="00DD22BE">
        <w:rPr>
          <w:color w:val="000000"/>
          <w:sz w:val="28"/>
          <w:szCs w:val="28"/>
        </w:rPr>
        <w:t>, чтобы</w:t>
      </w:r>
      <w:r w:rsidR="00022D04" w:rsidRPr="00DD22BE">
        <w:rPr>
          <w:color w:val="000000"/>
          <w:sz w:val="28"/>
          <w:szCs w:val="28"/>
        </w:rPr>
        <w:t xml:space="preserve"> получ</w:t>
      </w:r>
      <w:r w:rsidRPr="00DD22BE">
        <w:rPr>
          <w:color w:val="000000"/>
          <w:sz w:val="28"/>
          <w:szCs w:val="28"/>
        </w:rPr>
        <w:t>ить</w:t>
      </w:r>
      <w:r w:rsidR="00022D04" w:rsidRPr="00DD22BE">
        <w:rPr>
          <w:color w:val="000000"/>
          <w:sz w:val="28"/>
          <w:szCs w:val="28"/>
        </w:rPr>
        <w:t xml:space="preserve"> подробн</w:t>
      </w:r>
      <w:r w:rsidRPr="00DD22BE">
        <w:rPr>
          <w:color w:val="000000"/>
          <w:sz w:val="28"/>
          <w:szCs w:val="28"/>
        </w:rPr>
        <w:t>ую</w:t>
      </w:r>
      <w:r w:rsidR="00022D04" w:rsidRPr="00DD22BE">
        <w:rPr>
          <w:color w:val="000000"/>
          <w:sz w:val="28"/>
          <w:szCs w:val="28"/>
        </w:rPr>
        <w:t xml:space="preserve"> и достоверн</w:t>
      </w:r>
      <w:r w:rsidRPr="00DD22BE">
        <w:rPr>
          <w:color w:val="000000"/>
          <w:sz w:val="28"/>
          <w:szCs w:val="28"/>
        </w:rPr>
        <w:t>ую</w:t>
      </w:r>
      <w:r w:rsidR="00022D04" w:rsidRPr="00DD22BE">
        <w:rPr>
          <w:color w:val="000000"/>
          <w:sz w:val="28"/>
          <w:szCs w:val="28"/>
        </w:rPr>
        <w:t xml:space="preserve"> информаци</w:t>
      </w:r>
      <w:r w:rsidRPr="00DD22BE">
        <w:rPr>
          <w:color w:val="000000"/>
          <w:sz w:val="28"/>
          <w:szCs w:val="28"/>
        </w:rPr>
        <w:t>ю</w:t>
      </w:r>
      <w:r w:rsidR="00022D04" w:rsidRPr="00DD22BE">
        <w:rPr>
          <w:color w:val="000000"/>
          <w:sz w:val="28"/>
          <w:szCs w:val="28"/>
        </w:rPr>
        <w:t xml:space="preserve"> о состоянии наблюдаемых поверхностей и объектов</w:t>
      </w:r>
      <w:r w:rsidRPr="00DD22BE">
        <w:rPr>
          <w:color w:val="000000"/>
          <w:sz w:val="28"/>
          <w:szCs w:val="28"/>
        </w:rPr>
        <w:t>. Это</w:t>
      </w:r>
      <w:r w:rsidR="00022D04" w:rsidRPr="00DD22BE">
        <w:rPr>
          <w:color w:val="000000"/>
          <w:sz w:val="28"/>
          <w:szCs w:val="28"/>
        </w:rPr>
        <w:t xml:space="preserve"> позволит разработать высоконадежные алгоритмы оценки состояния наблюдаемых объектов и территорий.</w:t>
      </w:r>
    </w:p>
    <w:p w:rsidR="00DD22BE" w:rsidRPr="00DD22BE" w:rsidRDefault="00FC6E25" w:rsidP="00DD22BE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Поздравляем Сергея со значимым достижением и желаем дальнейшего успешного развития проекта. </w:t>
      </w:r>
    </w:p>
    <w:p w:rsidR="00050391" w:rsidRPr="00DD22BE" w:rsidRDefault="00050391" w:rsidP="00DD22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50391" w:rsidRPr="00DD22BE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204E"/>
    <w:multiLevelType w:val="multilevel"/>
    <w:tmpl w:val="FFE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91"/>
    <w:rsid w:val="00022D04"/>
    <w:rsid w:val="00050391"/>
    <w:rsid w:val="001730A0"/>
    <w:rsid w:val="00286806"/>
    <w:rsid w:val="003F31DA"/>
    <w:rsid w:val="00513B0C"/>
    <w:rsid w:val="006D1B74"/>
    <w:rsid w:val="00900967"/>
    <w:rsid w:val="00964360"/>
    <w:rsid w:val="00A40979"/>
    <w:rsid w:val="00DA268B"/>
    <w:rsid w:val="00DD22BE"/>
    <w:rsid w:val="00F07576"/>
    <w:rsid w:val="00FC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2023-05-02T08:55:00Z</dcterms:created>
  <dcterms:modified xsi:type="dcterms:W3CDTF">2023-05-02T11:47:00Z</dcterms:modified>
</cp:coreProperties>
</file>