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87D11" w:rsidP="00887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887D11" w:rsidRDefault="00583F27" w:rsidP="00887D11">
      <w:pPr>
        <w:jc w:val="both"/>
        <w:rPr>
          <w:rFonts w:ascii="Times New Roman" w:hAnsi="Times New Roman" w:cs="Times New Roman"/>
          <w:sz w:val="24"/>
        </w:rPr>
      </w:pPr>
      <w:r w:rsidRPr="00583F27">
        <w:rPr>
          <w:rFonts w:ascii="Times New Roman" w:hAnsi="Times New Roman" w:cs="Times New Roman"/>
          <w:sz w:val="24"/>
        </w:rPr>
        <w:t xml:space="preserve">Предупредить падение и обрыв </w:t>
      </w:r>
    </w:p>
    <w:p w:rsidR="00887D11" w:rsidRDefault="00887D11" w:rsidP="00887D11">
      <w:pPr>
        <w:jc w:val="both"/>
        <w:rPr>
          <w:rFonts w:ascii="Times New Roman" w:hAnsi="Times New Roman" w:cs="Times New Roman"/>
          <w:sz w:val="24"/>
        </w:rPr>
      </w:pPr>
    </w:p>
    <w:p w:rsidR="00887D11" w:rsidRDefault="00887D11" w:rsidP="00887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887D11" w:rsidRDefault="00B55B67" w:rsidP="004F2F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Наука – ТАСС</w:t>
      </w:r>
      <w:r w:rsidR="004F2F61">
        <w:rPr>
          <w:rFonts w:ascii="Times New Roman" w:hAnsi="Times New Roman" w:cs="Times New Roman"/>
          <w:sz w:val="24"/>
        </w:rPr>
        <w:t xml:space="preserve"> рассказали о созданной в ГУАП </w:t>
      </w:r>
      <w:proofErr w:type="spellStart"/>
      <w:r w:rsidR="004F2F61">
        <w:rPr>
          <w:rFonts w:ascii="Times New Roman" w:hAnsi="Times New Roman" w:cs="Times New Roman"/>
          <w:sz w:val="24"/>
        </w:rPr>
        <w:t>киберфизической</w:t>
      </w:r>
      <w:proofErr w:type="spellEnd"/>
      <w:r w:rsidR="004F2F61">
        <w:rPr>
          <w:rFonts w:ascii="Times New Roman" w:hAnsi="Times New Roman" w:cs="Times New Roman"/>
          <w:sz w:val="24"/>
        </w:rPr>
        <w:t xml:space="preserve"> системе</w:t>
      </w:r>
      <w:r w:rsidR="004F3916" w:rsidRPr="004F3916">
        <w:rPr>
          <w:rFonts w:ascii="Times New Roman" w:hAnsi="Times New Roman" w:cs="Times New Roman"/>
          <w:sz w:val="24"/>
        </w:rPr>
        <w:t xml:space="preserve"> управления и диагностики электротехнических и электромеханических комплексов.</w:t>
      </w:r>
    </w:p>
    <w:p w:rsidR="00887D11" w:rsidRDefault="00887D11" w:rsidP="00887D11">
      <w:pPr>
        <w:jc w:val="both"/>
        <w:rPr>
          <w:rFonts w:ascii="Times New Roman" w:hAnsi="Times New Roman" w:cs="Times New Roman"/>
          <w:sz w:val="24"/>
        </w:rPr>
      </w:pPr>
    </w:p>
    <w:p w:rsidR="00887D11" w:rsidRDefault="00887D11" w:rsidP="00887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4F2F61" w:rsidRPr="004F2F61" w:rsidRDefault="004F2F61" w:rsidP="004F2F61">
      <w:pPr>
        <w:jc w:val="both"/>
        <w:rPr>
          <w:rFonts w:ascii="Times New Roman" w:hAnsi="Times New Roman" w:cs="Times New Roman"/>
          <w:sz w:val="24"/>
        </w:rPr>
      </w:pPr>
      <w:r w:rsidRPr="004F2F61">
        <w:rPr>
          <w:rFonts w:ascii="Times New Roman" w:hAnsi="Times New Roman" w:cs="Times New Roman"/>
          <w:sz w:val="24"/>
        </w:rPr>
        <w:t xml:space="preserve">Разработка позволяет отслеживать даже микротрещины, которые в процессе эксплуатации могут разрушить изолятор или крепления линий электропередач. Еще робот определяет наклон опор ЛЭП и отслеживает динамику отклонения, позволяя предупредить скорое падение и обрыв. Разработка адаптирована под российскую систему электроснабжения. В других странах могут быть специфичные схемы расположения проводов на опорах, другие ветровые нагрузки и прочие факторы. </w:t>
      </w:r>
    </w:p>
    <w:p w:rsidR="004F2F61" w:rsidRDefault="004F2F61" w:rsidP="004F2F61">
      <w:pPr>
        <w:jc w:val="both"/>
        <w:rPr>
          <w:rFonts w:ascii="Times New Roman" w:hAnsi="Times New Roman" w:cs="Times New Roman"/>
          <w:sz w:val="24"/>
        </w:rPr>
      </w:pPr>
      <w:r w:rsidRPr="004F2F61">
        <w:rPr>
          <w:rFonts w:ascii="Times New Roman" w:hAnsi="Times New Roman" w:cs="Times New Roman"/>
          <w:sz w:val="24"/>
        </w:rPr>
        <w:t xml:space="preserve">- Готовых действующих массовых решений на данный момент в стране нет. В США, Китае, Канаде, Нидерландах проводятся исследования на эту тему, но полученные образцы тяжелые и неповоротливые, предназначены для передвижения от опоры до опоры. В России есть похожие разработки с использованием летающих </w:t>
      </w:r>
      <w:proofErr w:type="spellStart"/>
      <w:r w:rsidRPr="004F2F61">
        <w:rPr>
          <w:rFonts w:ascii="Times New Roman" w:hAnsi="Times New Roman" w:cs="Times New Roman"/>
          <w:sz w:val="24"/>
        </w:rPr>
        <w:t>дронов</w:t>
      </w:r>
      <w:proofErr w:type="spellEnd"/>
      <w:r w:rsidRPr="004F2F61">
        <w:rPr>
          <w:rFonts w:ascii="Times New Roman" w:hAnsi="Times New Roman" w:cs="Times New Roman"/>
          <w:sz w:val="24"/>
        </w:rPr>
        <w:t xml:space="preserve">, но методы измерения показателей по точности не сравнятся с контактными методами разработанного в ГУАП робота, – рассказал Александр Рысин, старший преподаватель кафедры электромеханики и робототехники Института </w:t>
      </w:r>
      <w:proofErr w:type="spellStart"/>
      <w:r w:rsidRPr="004F2F61">
        <w:rPr>
          <w:rFonts w:ascii="Times New Roman" w:hAnsi="Times New Roman" w:cs="Times New Roman"/>
          <w:sz w:val="24"/>
        </w:rPr>
        <w:t>киберфизических</w:t>
      </w:r>
      <w:proofErr w:type="spellEnd"/>
      <w:r w:rsidRPr="004F2F61">
        <w:rPr>
          <w:rFonts w:ascii="Times New Roman" w:hAnsi="Times New Roman" w:cs="Times New Roman"/>
          <w:sz w:val="24"/>
        </w:rPr>
        <w:t xml:space="preserve"> систем ГУАП и заведующий лаборатории робототехники Инженерной школы университета.</w:t>
      </w:r>
    </w:p>
    <w:p w:rsidR="004F2F61" w:rsidRPr="00887D11" w:rsidRDefault="004F2F61" w:rsidP="004F2F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на сайте Наука – ТАСС </w:t>
      </w:r>
      <w:hyperlink r:id="rId4" w:history="1">
        <w:r w:rsidRPr="004F2F61">
          <w:rPr>
            <w:rStyle w:val="a3"/>
            <w:rFonts w:ascii="Times New Roman" w:hAnsi="Times New Roman" w:cs="Times New Roman"/>
            <w:sz w:val="24"/>
          </w:rPr>
          <w:t>https://nauka.tass.ru/nauka/18543523</w:t>
        </w:r>
      </w:hyperlink>
      <w:bookmarkStart w:id="0" w:name="_GoBack"/>
      <w:bookmarkEnd w:id="0"/>
    </w:p>
    <w:sectPr w:rsidR="004F2F61" w:rsidRPr="0088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5"/>
    <w:rsid w:val="00092B85"/>
    <w:rsid w:val="004F2F61"/>
    <w:rsid w:val="004F3916"/>
    <w:rsid w:val="00583F27"/>
    <w:rsid w:val="00887D11"/>
    <w:rsid w:val="00B55B67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4504"/>
  <w15:chartTrackingRefBased/>
  <w15:docId w15:val="{CEFAA38E-ABB3-4827-A7FE-4F46AB3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tass.ru/nauka/18543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14</cp:revision>
  <dcterms:created xsi:type="dcterms:W3CDTF">2023-08-22T08:24:00Z</dcterms:created>
  <dcterms:modified xsi:type="dcterms:W3CDTF">2023-08-22T08:52:00Z</dcterms:modified>
</cp:coreProperties>
</file>