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D1" w:rsidRDefault="007005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 w:firstLine="0"/>
        <w:jc w:val="left"/>
        <w:rPr>
          <w:color w:val="000000"/>
        </w:rPr>
      </w:pPr>
    </w:p>
    <w:tbl>
      <w:tblPr>
        <w:tblStyle w:val="af0"/>
        <w:tblW w:w="99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75"/>
        <w:gridCol w:w="8048"/>
      </w:tblGrid>
      <w:tr w:rsidR="007005D1">
        <w:trPr>
          <w:cantSplit/>
          <w:trHeight w:val="519"/>
          <w:jc w:val="center"/>
        </w:trPr>
        <w:tc>
          <w:tcPr>
            <w:tcW w:w="1875" w:type="dxa"/>
            <w:tcBorders>
              <w:bottom w:val="single" w:sz="4" w:space="0" w:color="000000"/>
            </w:tcBorders>
          </w:tcPr>
          <w:p w:rsidR="007005D1" w:rsidRDefault="007005D1">
            <w:pPr>
              <w:spacing w:before="40" w:after="40" w:line="240" w:lineRule="auto"/>
              <w:ind w:right="0" w:hanging="107"/>
              <w:rPr>
                <w:i/>
                <w:sz w:val="20"/>
                <w:szCs w:val="20"/>
              </w:rPr>
            </w:pPr>
          </w:p>
          <w:p w:rsidR="007005D1" w:rsidRDefault="00EE0206">
            <w:pPr>
              <w:spacing w:before="40" w:after="40" w:line="240" w:lineRule="auto"/>
              <w:ind w:left="-108" w:righ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51560" cy="50228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502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005D1" w:rsidRDefault="007005D1">
            <w:pPr>
              <w:spacing w:before="40" w:after="4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8" w:type="dxa"/>
            <w:tcBorders>
              <w:bottom w:val="single" w:sz="4" w:space="0" w:color="000000"/>
            </w:tcBorders>
          </w:tcPr>
          <w:p w:rsidR="007005D1" w:rsidRDefault="00EE0206">
            <w:pPr>
              <w:spacing w:before="40" w:after="40" w:line="240" w:lineRule="auto"/>
              <w:ind w:left="-108" w:right="-141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7005D1" w:rsidRDefault="00EE0206">
            <w:pPr>
              <w:spacing w:before="0" w:after="0"/>
              <w:ind w:left="-108" w:right="-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высшего образования</w:t>
            </w:r>
          </w:p>
          <w:p w:rsidR="007005D1" w:rsidRDefault="00EE0206">
            <w:pPr>
              <w:spacing w:before="0" w:after="40" w:line="240" w:lineRule="auto"/>
              <w:ind w:right="-14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«Санкт-Петербургский государственный университет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аэрокосмического приборостроения»</w:t>
            </w:r>
          </w:p>
        </w:tc>
      </w:tr>
    </w:tbl>
    <w:p w:rsidR="007005D1" w:rsidRDefault="00EE0206">
      <w:pPr>
        <w:spacing w:before="480" w:line="240" w:lineRule="auto"/>
        <w:ind w:right="-143" w:firstLine="0"/>
        <w:jc w:val="center"/>
        <w:rPr>
          <w:b/>
        </w:rPr>
      </w:pPr>
      <w:r>
        <w:rPr>
          <w:b/>
        </w:rPr>
        <w:t>РЕШЕНИЕ УЧЕНОГО СОВЕТА ГУАП</w:t>
      </w:r>
    </w:p>
    <w:p w:rsidR="007005D1" w:rsidRDefault="00EE0206">
      <w:pPr>
        <w:spacing w:before="120" w:after="0" w:line="240" w:lineRule="auto"/>
        <w:ind w:right="-142" w:firstLine="0"/>
        <w:jc w:val="center"/>
        <w:rPr>
          <w:b/>
        </w:rPr>
      </w:pPr>
      <w:r>
        <w:rPr>
          <w:b/>
        </w:rPr>
        <w:t>от 31 августа 2023 года по вопросу</w:t>
      </w:r>
    </w:p>
    <w:p w:rsidR="007005D1" w:rsidRDefault="00EE0206">
      <w:pPr>
        <w:spacing w:before="120" w:after="0" w:line="240" w:lineRule="auto"/>
        <w:ind w:right="-142" w:firstLine="0"/>
        <w:jc w:val="center"/>
        <w:rPr>
          <w:b/>
        </w:rPr>
      </w:pPr>
      <w:r>
        <w:rPr>
          <w:b/>
        </w:rPr>
        <w:t>«Об итогах работы ГУАП в 2022/23 учебном году</w:t>
      </w:r>
      <w:r>
        <w:rPr>
          <w:b/>
        </w:rPr>
        <w:br/>
        <w:t>и задачах на новый учебный год»</w:t>
      </w:r>
    </w:p>
    <w:p w:rsidR="007005D1" w:rsidRDefault="00EE0206">
      <w:pPr>
        <w:spacing w:before="120" w:after="240" w:line="360" w:lineRule="auto"/>
        <w:ind w:right="-143" w:firstLine="0"/>
        <w:jc w:val="center"/>
        <w:rPr>
          <w:i/>
        </w:rPr>
      </w:pPr>
      <w:proofErr w:type="gramStart"/>
      <w:r>
        <w:rPr>
          <w:i/>
        </w:rPr>
        <w:t>( доклад</w:t>
      </w:r>
      <w:proofErr w:type="gramEnd"/>
      <w:r>
        <w:rPr>
          <w:i/>
        </w:rPr>
        <w:t xml:space="preserve"> ректора ГУАП, д.э.н., профессора </w:t>
      </w:r>
      <w:proofErr w:type="spellStart"/>
      <w:r>
        <w:rPr>
          <w:i/>
        </w:rPr>
        <w:t>Антохиной</w:t>
      </w:r>
      <w:proofErr w:type="spellEnd"/>
      <w:r>
        <w:rPr>
          <w:i/>
        </w:rPr>
        <w:t xml:space="preserve"> Ю.А. )</w:t>
      </w:r>
    </w:p>
    <w:p w:rsidR="007005D1" w:rsidRDefault="00EE0206">
      <w:pPr>
        <w:spacing w:before="120"/>
        <w:ind w:right="0" w:firstLine="601"/>
      </w:pPr>
      <w:r>
        <w:t xml:space="preserve">Заслушав и обсудив доклад ректора </w:t>
      </w:r>
      <w:proofErr w:type="spellStart"/>
      <w:r>
        <w:t>Антохиной</w:t>
      </w:r>
      <w:proofErr w:type="spellEnd"/>
      <w:r>
        <w:t xml:space="preserve"> Ю.А. «Об итогах работы ГУАП в 2022/23 учебном году и задачах на новый учебный год», </w:t>
      </w:r>
    </w:p>
    <w:p w:rsidR="007005D1" w:rsidRDefault="00EE0206">
      <w:pPr>
        <w:keepNext/>
        <w:spacing w:before="120" w:line="320" w:lineRule="auto"/>
        <w:ind w:right="-142" w:firstLine="0"/>
        <w:rPr>
          <w:b/>
        </w:rPr>
      </w:pPr>
      <w:r>
        <w:rPr>
          <w:b/>
        </w:rPr>
        <w:t>УЧЕНЫЙ СОВЕТ РЕШИЛ:</w:t>
      </w:r>
    </w:p>
    <w:p w:rsidR="007005D1" w:rsidRDefault="00EE0206">
      <w:pPr>
        <w:spacing w:before="120"/>
        <w:ind w:right="-142" w:firstLine="567"/>
      </w:pPr>
      <w:r>
        <w:rPr>
          <w:b/>
        </w:rPr>
        <w:t>1.</w:t>
      </w:r>
      <w:r>
        <w:t xml:space="preserve"> Отчет об итогах работы ГУАП в 2022/23 учебном году принять к сведению.</w:t>
      </w:r>
    </w:p>
    <w:p w:rsidR="007005D1" w:rsidRDefault="00EE0206">
      <w:pPr>
        <w:spacing w:before="120"/>
        <w:ind w:right="-2" w:firstLine="567"/>
      </w:pPr>
      <w:r>
        <w:rPr>
          <w:b/>
        </w:rPr>
        <w:t>2.</w:t>
      </w:r>
      <w:r>
        <w:t xml:space="preserve"> В качестве основных результатов работы ГУАП в 2022/23 учебном году отметить</w:t>
      </w:r>
      <w:r>
        <w:br/>
        <w:t>следующее: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1). 24.01.2023 коллективу ГУАП объявлена благодарность Президента Российской Федерации за заслуги в научно-педагогической деятельности, подготовке квалифицированных специалистов и многолетнюю добросовестную работу.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2). В рейтинге лучших университетов России по версии </w:t>
      </w:r>
      <w:proofErr w:type="spellStart"/>
      <w:r>
        <w:rPr>
          <w:color w:val="000000"/>
          <w:highlight w:val="white"/>
        </w:rPr>
        <w:t>Форбс</w:t>
      </w:r>
      <w:proofErr w:type="spellEnd"/>
      <w:r>
        <w:rPr>
          <w:color w:val="000000"/>
          <w:highlight w:val="white"/>
        </w:rPr>
        <w:t xml:space="preserve"> ГУАП занял 64 место из 635 вузов.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3). ГУАП вошел в ТОП-50 рейтинга предпринимательских университетов и бизнес-школ России, заняв 36 место.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4). В рейтинге </w:t>
      </w:r>
      <w:proofErr w:type="spellStart"/>
      <w:r>
        <w:rPr>
          <w:color w:val="000000"/>
          <w:highlight w:val="white"/>
        </w:rPr>
        <w:t>Раекс</w:t>
      </w:r>
      <w:proofErr w:type="spellEnd"/>
      <w:r>
        <w:rPr>
          <w:color w:val="000000"/>
          <w:highlight w:val="white"/>
        </w:rPr>
        <w:t xml:space="preserve"> – рейтинге влиятельности вузов – ГУАП получил 65 место среди 720 вузов. В предметных рейтингах ГУАП отмечен в рубриках «Инжиниринг и технологии», «Инженерно-техническая сфера», «Естественно-математическая сфера» и «Экономика и управление».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5). В 2023 году по результатам мониторинга 670 вузов, реализующих программы среднего профессионального образования, ГУАП вошел в число лидеров.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6). Федеральная инвестиционная площадка на базе ГУАП вошла в двадцатку лучших площадок.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7)</w:t>
      </w:r>
      <w:r w:rsidR="008A53D2">
        <w:rPr>
          <w:color w:val="000000"/>
          <w:highlight w:val="white"/>
        </w:rPr>
        <w:t>.</w:t>
      </w:r>
      <w:r>
        <w:rPr>
          <w:color w:val="0070C0"/>
          <w:highlight w:val="white"/>
        </w:rPr>
        <w:t xml:space="preserve"> </w:t>
      </w:r>
      <w:r>
        <w:rPr>
          <w:color w:val="000000"/>
          <w:highlight w:val="white"/>
        </w:rPr>
        <w:t>ГУАП вошел в число победителей конкурса на создание центра трансфера технологий.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8). ГУАП вошел в ТОП-50 рейтинга эффективности воспитательной работы, заняв 33 место среди 450 вузов.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9). В ежемесячных медиа рейтингах вузов ГУАП устойчиво продвигался на лидирующие позиции.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10)</w:t>
      </w:r>
      <w:r w:rsidR="008A53D2">
        <w:rPr>
          <w:color w:val="000000"/>
          <w:highlight w:val="white"/>
        </w:rPr>
        <w:t>.</w:t>
      </w:r>
      <w:r>
        <w:rPr>
          <w:color w:val="000000"/>
          <w:highlight w:val="white"/>
        </w:rPr>
        <w:t xml:space="preserve"> Результаты развития ГУАП за 2022 уч. год в рамках программы «Приоритет ГУАП 2030» получили положительную оценку комиссии </w:t>
      </w:r>
      <w:proofErr w:type="spellStart"/>
      <w:r>
        <w:rPr>
          <w:color w:val="000000"/>
          <w:highlight w:val="white"/>
        </w:rPr>
        <w:t>Минобрнауки</w:t>
      </w:r>
      <w:proofErr w:type="spellEnd"/>
      <w:r>
        <w:rPr>
          <w:color w:val="000000"/>
          <w:highlight w:val="white"/>
        </w:rPr>
        <w:t xml:space="preserve"> России и стопроцентное базовое финансирование на 2023 год. Было реализованы 89 мероприятий и достигнуты установленные </w:t>
      </w:r>
      <w:r>
        <w:rPr>
          <w:color w:val="000000"/>
          <w:highlight w:val="white"/>
        </w:rPr>
        <w:lastRenderedPageBreak/>
        <w:t>на 2022 год показатели по пяти стратегическим проектам и политикам вуза. К реализации в 2023 год</w:t>
      </w:r>
      <w:proofErr w:type="gramStart"/>
      <w:r>
        <w:rPr>
          <w:color w:val="000000"/>
          <w:highlight w:val="white"/>
        </w:rPr>
        <w:t>.</w:t>
      </w:r>
      <w:proofErr w:type="gramEnd"/>
      <w:r>
        <w:rPr>
          <w:color w:val="000000"/>
          <w:highlight w:val="white"/>
        </w:rPr>
        <w:t xml:space="preserve"> запланировано 123 мероприятия. 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11). В ходе реализации программы «Приоритет ГУАП 2030» открыты Базовая кафедра авиационных приборов, интерфейсов и систем совместно с АО «</w:t>
      </w:r>
      <w:proofErr w:type="spellStart"/>
      <w:r>
        <w:rPr>
          <w:color w:val="000000"/>
          <w:highlight w:val="white"/>
        </w:rPr>
        <w:t>Элкус</w:t>
      </w:r>
      <w:proofErr w:type="spellEnd"/>
      <w:r>
        <w:rPr>
          <w:color w:val="000000"/>
          <w:highlight w:val="white"/>
        </w:rPr>
        <w:t>» (</w:t>
      </w:r>
      <w:proofErr w:type="spellStart"/>
      <w:r>
        <w:rPr>
          <w:color w:val="000000"/>
          <w:highlight w:val="white"/>
        </w:rPr>
        <w:t>Инст</w:t>
      </w:r>
      <w:proofErr w:type="spellEnd"/>
      <w:r>
        <w:rPr>
          <w:color w:val="000000"/>
          <w:highlight w:val="white"/>
        </w:rPr>
        <w:t>. 4), Лаборатория проектирования малых космических аппаратов (</w:t>
      </w:r>
      <w:proofErr w:type="spellStart"/>
      <w:r>
        <w:rPr>
          <w:color w:val="000000"/>
          <w:highlight w:val="white"/>
        </w:rPr>
        <w:t>Инст</w:t>
      </w:r>
      <w:proofErr w:type="spellEnd"/>
      <w:r>
        <w:rPr>
          <w:color w:val="000000"/>
          <w:highlight w:val="white"/>
        </w:rPr>
        <w:t>. 1), Центр компетенций по беспроводным технологиям (</w:t>
      </w:r>
      <w:proofErr w:type="spellStart"/>
      <w:r>
        <w:rPr>
          <w:color w:val="000000"/>
          <w:highlight w:val="white"/>
        </w:rPr>
        <w:t>Инст</w:t>
      </w:r>
      <w:proofErr w:type="spellEnd"/>
      <w:r>
        <w:rPr>
          <w:color w:val="000000"/>
          <w:highlight w:val="white"/>
        </w:rPr>
        <w:t xml:space="preserve">. 2). В Инженерной школе ГУАП открыты Образовательная фабрика по электрическим зарядным станциям, Лаборатория </w:t>
      </w:r>
      <w:proofErr w:type="spellStart"/>
      <w:r>
        <w:rPr>
          <w:color w:val="000000"/>
          <w:highlight w:val="white"/>
        </w:rPr>
        <w:t>киберспорта</w:t>
      </w:r>
      <w:proofErr w:type="spellEnd"/>
      <w:r>
        <w:rPr>
          <w:color w:val="000000"/>
          <w:highlight w:val="white"/>
        </w:rPr>
        <w:t xml:space="preserve"> и </w:t>
      </w:r>
      <w:proofErr w:type="spellStart"/>
      <w:r>
        <w:rPr>
          <w:color w:val="000000"/>
          <w:highlight w:val="white"/>
        </w:rPr>
        <w:t>геймификации</w:t>
      </w:r>
      <w:proofErr w:type="spellEnd"/>
      <w:r>
        <w:rPr>
          <w:color w:val="000000"/>
          <w:highlight w:val="white"/>
        </w:rPr>
        <w:t>, Лаборатория новых производственных технологий и Лаборатория машинного обучения.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12). В ГУАП открыт Центр аэрокосмических исследований и разработок (</w:t>
      </w:r>
      <w:proofErr w:type="spellStart"/>
      <w:r>
        <w:rPr>
          <w:color w:val="000000"/>
          <w:highlight w:val="white"/>
        </w:rPr>
        <w:t>Aerospace</w:t>
      </w:r>
      <w:proofErr w:type="spellEnd"/>
      <w:r>
        <w:rPr>
          <w:color w:val="000000"/>
          <w:highlight w:val="white"/>
        </w:rPr>
        <w:t xml:space="preserve"> R&amp;D </w:t>
      </w:r>
      <w:proofErr w:type="spellStart"/>
      <w:r>
        <w:rPr>
          <w:color w:val="000000"/>
          <w:highlight w:val="white"/>
        </w:rPr>
        <w:t>Centre</w:t>
      </w:r>
      <w:proofErr w:type="spellEnd"/>
      <w:r>
        <w:rPr>
          <w:color w:val="000000"/>
          <w:highlight w:val="white"/>
        </w:rPr>
        <w:t>). Стратегическая цель центра - преобразовать ГУАП к 2030 году в ведущую организацию по разработке концепции глобальной унифицированной технологии коммуникации для любых типов летательных аппаратов и наземной инфраструктуры.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bookmarkStart w:id="0" w:name="_heading=h.gjdgxs" w:colFirst="0" w:colLast="0"/>
      <w:bookmarkEnd w:id="0"/>
      <w:r>
        <w:rPr>
          <w:color w:val="000000"/>
          <w:highlight w:val="white"/>
        </w:rPr>
        <w:t>13). В Центре аэрокосмических исследований и разработок создана уникальная научная установка УНУ «АССИСТ», не имеющая отечественных аналогов. Это первая УНУ в РФ, зарегистрированная в категории «Компьютерные и информационные науки».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14)</w:t>
      </w:r>
      <w:r w:rsidR="008A53D2">
        <w:rPr>
          <w:color w:val="000000"/>
          <w:highlight w:val="white"/>
        </w:rPr>
        <w:t>.</w:t>
      </w:r>
      <w:r>
        <w:rPr>
          <w:color w:val="000000"/>
          <w:highlight w:val="white"/>
        </w:rPr>
        <w:t xml:space="preserve"> В ГУАП разработано 236 новых основных образовательных программ. Из них 102 программы </w:t>
      </w:r>
      <w:proofErr w:type="spellStart"/>
      <w:r>
        <w:rPr>
          <w:color w:val="000000"/>
          <w:highlight w:val="white"/>
        </w:rPr>
        <w:t>бакалавриата</w:t>
      </w:r>
      <w:proofErr w:type="spellEnd"/>
      <w:r>
        <w:rPr>
          <w:color w:val="000000"/>
          <w:highlight w:val="white"/>
        </w:rPr>
        <w:t xml:space="preserve">, 59 программ магистратуры, 20 программ </w:t>
      </w:r>
      <w:proofErr w:type="spellStart"/>
      <w:r>
        <w:rPr>
          <w:color w:val="000000"/>
          <w:highlight w:val="white"/>
        </w:rPr>
        <w:t>специалитета</w:t>
      </w:r>
      <w:proofErr w:type="spellEnd"/>
      <w:r>
        <w:rPr>
          <w:color w:val="000000"/>
          <w:highlight w:val="white"/>
        </w:rPr>
        <w:t>, 45 программ аспирантуры и 10 программ СПО.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15)</w:t>
      </w:r>
      <w:r w:rsidR="008A53D2">
        <w:rPr>
          <w:color w:val="000000"/>
          <w:highlight w:val="white"/>
        </w:rPr>
        <w:t>.</w:t>
      </w:r>
      <w:r>
        <w:rPr>
          <w:color w:val="000000"/>
          <w:highlight w:val="white"/>
        </w:rPr>
        <w:t xml:space="preserve"> Девять основных образовательных программ ГУАП прошли профессионально-общественную аккредитацию в Санкт-Петербургской торгово-промышленной палате. Из них: 2 программы </w:t>
      </w:r>
      <w:proofErr w:type="spellStart"/>
      <w:r>
        <w:rPr>
          <w:color w:val="000000"/>
          <w:highlight w:val="white"/>
        </w:rPr>
        <w:t>бакалавриата</w:t>
      </w:r>
      <w:proofErr w:type="spellEnd"/>
      <w:r>
        <w:rPr>
          <w:color w:val="000000"/>
          <w:highlight w:val="white"/>
        </w:rPr>
        <w:t xml:space="preserve">, 3 программы </w:t>
      </w:r>
      <w:proofErr w:type="spellStart"/>
      <w:r>
        <w:rPr>
          <w:color w:val="000000"/>
          <w:highlight w:val="white"/>
        </w:rPr>
        <w:t>специалитета</w:t>
      </w:r>
      <w:proofErr w:type="spellEnd"/>
      <w:r>
        <w:rPr>
          <w:color w:val="000000"/>
          <w:highlight w:val="white"/>
        </w:rPr>
        <w:t xml:space="preserve"> и 4 программы магистратуры.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16)</w:t>
      </w:r>
      <w:r w:rsidR="008A53D2">
        <w:rPr>
          <w:color w:val="000000"/>
          <w:highlight w:val="white"/>
        </w:rPr>
        <w:t>.</w:t>
      </w:r>
      <w:r>
        <w:rPr>
          <w:color w:val="000000"/>
          <w:highlight w:val="white"/>
        </w:rPr>
        <w:t xml:space="preserve"> По программам высшего образования в ГУАП и ИФ ГУАП обеспечен выпуск 2800 чел., по программам среднего профессионального образования ГУАП - 346 чел.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17). В 2022/23 уч. г. реализовано 74 программы повышения квалификации (обучение прошли 5696 чел.), 17 программ профессиональной переподготовки (обучено 2530 чел.) и 17 дополнительных общеобразовательных программ.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18)</w:t>
      </w:r>
      <w:r w:rsidR="008A53D2">
        <w:rPr>
          <w:color w:val="000000"/>
          <w:highlight w:val="white"/>
        </w:rPr>
        <w:t>.</w:t>
      </w:r>
      <w:r>
        <w:rPr>
          <w:color w:val="0070C0"/>
          <w:highlight w:val="white"/>
        </w:rPr>
        <w:t xml:space="preserve"> </w:t>
      </w:r>
      <w:r>
        <w:rPr>
          <w:color w:val="000000"/>
          <w:highlight w:val="white"/>
        </w:rPr>
        <w:t xml:space="preserve">За выдающиеся успехи в реализации проекта «Цифровые кафедры – ГУАП» по совместной программе </w:t>
      </w:r>
      <w:proofErr w:type="spellStart"/>
      <w:r>
        <w:rPr>
          <w:color w:val="000000"/>
          <w:highlight w:val="white"/>
        </w:rPr>
        <w:t>Минобрнауки</w:t>
      </w:r>
      <w:proofErr w:type="spellEnd"/>
      <w:r>
        <w:rPr>
          <w:color w:val="000000"/>
          <w:highlight w:val="white"/>
        </w:rPr>
        <w:t xml:space="preserve"> и </w:t>
      </w:r>
      <w:proofErr w:type="spellStart"/>
      <w:r>
        <w:rPr>
          <w:color w:val="000000"/>
          <w:highlight w:val="white"/>
        </w:rPr>
        <w:t>Минцифры</w:t>
      </w:r>
      <w:proofErr w:type="spellEnd"/>
      <w:r>
        <w:rPr>
          <w:color w:val="000000"/>
          <w:highlight w:val="white"/>
        </w:rPr>
        <w:t xml:space="preserve"> России ГУАП получил награду форума </w:t>
      </w:r>
      <w:proofErr w:type="spellStart"/>
      <w:r>
        <w:rPr>
          <w:color w:val="000000"/>
          <w:highlight w:val="white"/>
        </w:rPr>
        <w:t>Диджитал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Иннополис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Дейс</w:t>
      </w:r>
      <w:proofErr w:type="spellEnd"/>
      <w:r>
        <w:rPr>
          <w:color w:val="000000"/>
          <w:highlight w:val="white"/>
        </w:rPr>
        <w:t xml:space="preserve"> (</w:t>
      </w:r>
      <w:proofErr w:type="spellStart"/>
      <w:r>
        <w:rPr>
          <w:color w:val="000000"/>
          <w:highlight w:val="white"/>
        </w:rPr>
        <w:t>Digital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Innopolis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Days</w:t>
      </w:r>
      <w:proofErr w:type="spellEnd"/>
      <w:r>
        <w:rPr>
          <w:color w:val="000000"/>
          <w:highlight w:val="white"/>
        </w:rPr>
        <w:t>). В рамках этого проекта по семи программам переподготовки в сфере информационных технологий было обучено 2323 студента ГУАП.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19). В апреле 2023 года успешно завершен двухлетний проект </w:t>
      </w:r>
      <w:proofErr w:type="spellStart"/>
      <w:r>
        <w:rPr>
          <w:color w:val="000000"/>
          <w:highlight w:val="white"/>
        </w:rPr>
        <w:t>Минобрнауки</w:t>
      </w:r>
      <w:proofErr w:type="spellEnd"/>
      <w:r>
        <w:rPr>
          <w:color w:val="000000"/>
          <w:highlight w:val="white"/>
        </w:rPr>
        <w:t xml:space="preserve"> России и Агентства развития навыков и профессий «Методическое сопровождение внедрения методик </w:t>
      </w:r>
      <w:proofErr w:type="spellStart"/>
      <w:r>
        <w:rPr>
          <w:color w:val="000000"/>
          <w:highlight w:val="white"/>
        </w:rPr>
        <w:t>Фьючерскиллз</w:t>
      </w:r>
      <w:proofErr w:type="spellEnd"/>
      <w:r>
        <w:rPr>
          <w:color w:val="000000"/>
          <w:highlight w:val="white"/>
        </w:rPr>
        <w:t xml:space="preserve"> в систему высшего образования». С 2020 года региональным оператором (координатором) проекта был определен ГУАП, объединивший в рамках проекта деятельность 56 вузов страны, в результате которой р</w:t>
      </w:r>
      <w:r w:rsidR="008A53D2">
        <w:rPr>
          <w:color w:val="000000"/>
          <w:highlight w:val="white"/>
        </w:rPr>
        <w:t>азработано, внедрено и реализо</w:t>
      </w:r>
      <w:r>
        <w:rPr>
          <w:color w:val="000000"/>
          <w:highlight w:val="white"/>
        </w:rPr>
        <w:t>вано 43 компетенции, из них 20 - вклад ГУАП.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20). Студенты и преподаватели ГУАП в 2022/23 учебном году приняли участие в 11 чемпионатах по профессиональному мастерству (из них: 2 международных, 2 межвузовских (межрегиональных), 2 региональных, 5 отраслевых). По итогам чемпионатов студенты ГУАП завоевали 41 медаль (из них 14 золотых, 21 серебряная; 6 бронзовых) и 6 медальонов за профессионализм.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21)</w:t>
      </w:r>
      <w:r w:rsidR="008A53D2">
        <w:rPr>
          <w:color w:val="000000"/>
          <w:highlight w:val="white"/>
        </w:rPr>
        <w:t>.</w:t>
      </w:r>
      <w:r>
        <w:rPr>
          <w:color w:val="000000"/>
          <w:highlight w:val="white"/>
        </w:rPr>
        <w:t xml:space="preserve"> Приемная кампания 2023 года проведена в ГУАП на высоком организационном уровне. По числу поданных заявлений на прием ГУАП в этом году подтвердил свое лидерство среди инженерных вузов Санкт-Петербурга. 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22). ГУАП получил расширенную лицензию на космическую деятельность.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23). По сравнению с 2021 годом количество полученных охранных документов на объекты интеллектуальной собственности увеличилось на 80 %, количество полученных патентов на изобретение – на 70 %. Объем финансирования из средств грантов Российского научного фонда (РНФ) возрос на 70 %. Увеличилось число научных публикаций, в том числе в изданиях, входящих в перечень ВАК.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24). Успешно развивалась научно-исследовательская деятельность студентов и аспирантов. Увеличилось число участников и число завоеванных наград на конференциях, конкурсах, выставках и других мероприятиях международного, всероссийского, регионального и городского уровня. Численность Студенческого научного сообщества увеличилась в 6 раз.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25). На базе нашего университета проведены 11 международных научных конференций, два форума и один семинар.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26). ГУАП был представлен на семи международных выставках, проводимых с целью </w:t>
      </w:r>
      <w:proofErr w:type="spellStart"/>
      <w:r>
        <w:rPr>
          <w:color w:val="000000"/>
          <w:highlight w:val="white"/>
        </w:rPr>
        <w:t>профориентационной</w:t>
      </w:r>
      <w:proofErr w:type="spellEnd"/>
      <w:r>
        <w:rPr>
          <w:color w:val="000000"/>
          <w:highlight w:val="white"/>
        </w:rPr>
        <w:t xml:space="preserve"> работы. ГУАП посетили 8 иностранных делегаций. В 2023 г. на первый курс поступило 159 иностранцев, что на 28 % больше приема прошлого года. 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27). Активно реализовывалась стратегия цифровой трансформации ГУАП. Разработаны мобильное приложение сайта ГУАП, телеграмм канал ГУАП, шаблон презентаций вуза. Модернизировано информационно-техническое обеспечение приемной кампании, включая работу с </w:t>
      </w:r>
      <w:proofErr w:type="spellStart"/>
      <w:r>
        <w:rPr>
          <w:color w:val="000000"/>
          <w:highlight w:val="white"/>
        </w:rPr>
        <w:t>Суперсервисом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Госуслуг</w:t>
      </w:r>
      <w:proofErr w:type="spellEnd"/>
      <w:r>
        <w:rPr>
          <w:color w:val="000000"/>
          <w:highlight w:val="white"/>
        </w:rPr>
        <w:t xml:space="preserve">. Внедрена онлайн оплата услуг университета, обновлены личные кабинеты студентов и преподавателей, пройден пилот по электронным обходным листам. Продолжалась </w:t>
      </w:r>
      <w:proofErr w:type="spellStart"/>
      <w:r>
        <w:rPr>
          <w:color w:val="000000"/>
          <w:highlight w:val="white"/>
        </w:rPr>
        <w:t>цифровизация</w:t>
      </w:r>
      <w:proofErr w:type="spellEnd"/>
      <w:r>
        <w:rPr>
          <w:color w:val="000000"/>
          <w:highlight w:val="white"/>
        </w:rPr>
        <w:t xml:space="preserve"> и других сервисов. Проведена аттестация центра обработки данных. Ведется консультационный канал для пользователей. Обучение и повышение квалификации прошли 276 сотрудников. 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28). Основные положения кадровой политики ГУАП признаны одними из лучших практик и вошли в каталог </w:t>
      </w:r>
      <w:proofErr w:type="spellStart"/>
      <w:r>
        <w:rPr>
          <w:color w:val="000000"/>
          <w:highlight w:val="white"/>
        </w:rPr>
        <w:t>Минобрнауки</w:t>
      </w:r>
      <w:proofErr w:type="spellEnd"/>
      <w:r>
        <w:rPr>
          <w:color w:val="000000"/>
          <w:highlight w:val="white"/>
        </w:rPr>
        <w:t xml:space="preserve"> России.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29). По итогам 2022 года рейтинг качества финансового менеджмента ГУАП превысил 87%, в связи с чем </w:t>
      </w:r>
      <w:proofErr w:type="spellStart"/>
      <w:r>
        <w:rPr>
          <w:color w:val="000000"/>
          <w:highlight w:val="white"/>
        </w:rPr>
        <w:t>Минобрнауки</w:t>
      </w:r>
      <w:proofErr w:type="spellEnd"/>
      <w:r>
        <w:rPr>
          <w:color w:val="000000"/>
          <w:highlight w:val="white"/>
        </w:rPr>
        <w:t xml:space="preserve"> России относит наш университет к категории вузов с устойчивым финансовым положением.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30). Успешно выполнялась Рабочая программа воспитания студентов ГУАП годы и Календарный план воспитательной работы. Проведено 306 культурно-массовых, спортивно-оздоровительных, профилактических мероприятий для студентов. 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31). Эффективно работала Точка</w:t>
      </w:r>
      <w:r w:rsidR="0070241E">
        <w:rPr>
          <w:color w:val="000000"/>
          <w:highlight w:val="white"/>
        </w:rPr>
        <w:t xml:space="preserve"> кипения Санкт-Петербург-ГУАП, н</w:t>
      </w:r>
      <w:r>
        <w:rPr>
          <w:color w:val="000000"/>
          <w:highlight w:val="white"/>
        </w:rPr>
        <w:t>а ее базе проведено свыше трехсот мероприятий, которые посетили 25 тысяч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highlight w:val="white"/>
        </w:rPr>
        <w:t>Среди масштабных мероприятий: Всероссийский форум космонавтики и авиации «</w:t>
      </w:r>
      <w:proofErr w:type="spellStart"/>
      <w:r>
        <w:rPr>
          <w:color w:val="000000"/>
          <w:highlight w:val="white"/>
        </w:rPr>
        <w:t>КосмоСтарт</w:t>
      </w:r>
      <w:proofErr w:type="spellEnd"/>
      <w:r>
        <w:rPr>
          <w:color w:val="000000"/>
          <w:highlight w:val="white"/>
        </w:rPr>
        <w:t>», IV Международная межвузовская деловая игра «Точка роста», Проект «Открытый ГУАП», Программа «</w:t>
      </w:r>
      <w:proofErr w:type="spellStart"/>
      <w:r>
        <w:rPr>
          <w:color w:val="000000"/>
          <w:highlight w:val="white"/>
        </w:rPr>
        <w:t>Амбассадоры</w:t>
      </w:r>
      <w:proofErr w:type="spellEnd"/>
      <w:r>
        <w:rPr>
          <w:color w:val="000000"/>
          <w:highlight w:val="white"/>
        </w:rPr>
        <w:t xml:space="preserve"> ГУАП», Всероссийский фестиваль «</w:t>
      </w:r>
      <w:proofErr w:type="spellStart"/>
      <w:r>
        <w:rPr>
          <w:color w:val="000000"/>
          <w:highlight w:val="white"/>
        </w:rPr>
        <w:t>VKFest</w:t>
      </w:r>
      <w:proofErr w:type="spellEnd"/>
      <w:r>
        <w:rPr>
          <w:color w:val="000000"/>
          <w:highlight w:val="white"/>
        </w:rPr>
        <w:t>» 2023, Летние школы «Технологии будущего», «Экономика и право», «Взмах» и др.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32). В студенческих группах работали 187 кураторов, издано новое Положение о кураторах, организована их учеба, внедрена система рейтинга. На XVII городском конкурсе кураторов ГУАП занял 3 место.</w:t>
      </w:r>
    </w:p>
    <w:p w:rsidR="007005D1" w:rsidRPr="008A53D2" w:rsidRDefault="00EE0206" w:rsidP="008A53D2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 w:rsidRPr="008A53D2">
        <w:rPr>
          <w:color w:val="000000"/>
          <w:highlight w:val="white"/>
        </w:rPr>
        <w:t xml:space="preserve">33). В 2022/23 уч. году именные стипендии Президента РФ и Правительства РФ на конкурсной основе получали 65 студентов и 2 аспирантов ГУАП, именные стипендии Правительства Санкт-Петербурга – 25 студентов. На стипендии Президента РФ и Правительства </w:t>
      </w:r>
      <w:r w:rsidRPr="008A53D2">
        <w:rPr>
          <w:color w:val="000000"/>
          <w:highlight w:val="white"/>
        </w:rPr>
        <w:lastRenderedPageBreak/>
        <w:t>РФ 2023/24 уч. года представлены 73 студента и 2 аспиранта, на стипендии Правительства Санкт-Петербурга – 17 студентов.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34). Студенты военного учебного центра при ГУАП участвовали в Параде Победы 2023 в Санкт-Петербурге.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35). 13 работников ГУАП награждены медалями, почетными званиями, нагрудными знаками и почетными грамотами </w:t>
      </w:r>
      <w:proofErr w:type="spellStart"/>
      <w:r>
        <w:rPr>
          <w:color w:val="000000"/>
          <w:highlight w:val="white"/>
        </w:rPr>
        <w:t>Минобрнауки</w:t>
      </w:r>
      <w:proofErr w:type="spellEnd"/>
      <w:r>
        <w:rPr>
          <w:color w:val="000000"/>
          <w:highlight w:val="white"/>
        </w:rPr>
        <w:t xml:space="preserve"> России, 11 работникам объявлена благодарность. 4 работника отмечены благодарностями Комитета по науке и высшей школе Правительства Санкт-Петербурга.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36). 5 представителей ГУАП стали Лауреатами премий Правительства Санкт-Петербурга за выдающиеся результаты в области науки и техники и за выдающиеся достижения в области высшего образования и среднего профессионального образования. 5 работников стали Лауреатами премии Правительства Санкт-Петербурга в области научно-педагогической деятельности.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37). В декабр</w:t>
      </w:r>
      <w:r w:rsidR="008A53D2">
        <w:rPr>
          <w:color w:val="000000"/>
          <w:highlight w:val="white"/>
        </w:rPr>
        <w:t>е</w:t>
      </w:r>
      <w:r>
        <w:rPr>
          <w:color w:val="000000"/>
          <w:highlight w:val="white"/>
        </w:rPr>
        <w:t xml:space="preserve"> 2022 года </w:t>
      </w:r>
      <w:proofErr w:type="spellStart"/>
      <w:r>
        <w:rPr>
          <w:color w:val="000000"/>
          <w:highlight w:val="white"/>
        </w:rPr>
        <w:t>кампусный</w:t>
      </w:r>
      <w:proofErr w:type="spellEnd"/>
      <w:r>
        <w:rPr>
          <w:color w:val="000000"/>
          <w:highlight w:val="white"/>
        </w:rPr>
        <w:t xml:space="preserve"> комплекс ГУАП пополнился зданием на ул. Гастелло, 19 - это учебный корпус площадью 10 тыс. кв. метров.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38). Общий объем проектных и ремонтных работ в зданиях ГУАП составил 148 млн. руб. Среди объектов ремонта следует особо отметить два: проведен комплексный ремонт помещений Института </w:t>
      </w:r>
      <w:proofErr w:type="spellStart"/>
      <w:r>
        <w:rPr>
          <w:color w:val="000000"/>
          <w:highlight w:val="white"/>
        </w:rPr>
        <w:t>киберфизических</w:t>
      </w:r>
      <w:proofErr w:type="spellEnd"/>
      <w:r>
        <w:rPr>
          <w:color w:val="000000"/>
          <w:highlight w:val="white"/>
        </w:rPr>
        <w:t xml:space="preserve"> систем на ул. </w:t>
      </w:r>
      <w:proofErr w:type="spellStart"/>
      <w:r>
        <w:rPr>
          <w:color w:val="000000"/>
          <w:highlight w:val="white"/>
        </w:rPr>
        <w:t>Б.Морской</w:t>
      </w:r>
      <w:proofErr w:type="spellEnd"/>
      <w:r>
        <w:rPr>
          <w:color w:val="000000"/>
          <w:highlight w:val="white"/>
        </w:rPr>
        <w:t>, 67, завершена реставрация главной лестницы учебного корпуса на ул. Гастелло,15, которая капитально не ремонтировалась с 1777 года.</w:t>
      </w:r>
    </w:p>
    <w:p w:rsidR="007005D1" w:rsidRDefault="00EE0206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</w:t>
      </w:r>
    </w:p>
    <w:p w:rsidR="007005D1" w:rsidRDefault="00EE0206">
      <w:pPr>
        <w:spacing w:after="40"/>
        <w:ind w:right="-2" w:firstLine="601"/>
      </w:pPr>
      <w:r>
        <w:rPr>
          <w:b/>
        </w:rPr>
        <w:t>3.</w:t>
      </w:r>
      <w:r>
        <w:t xml:space="preserve"> Одобрить работу ректора ГУАП, д-ра </w:t>
      </w:r>
      <w:proofErr w:type="spellStart"/>
      <w:r>
        <w:t>экон</w:t>
      </w:r>
      <w:proofErr w:type="spellEnd"/>
      <w:r>
        <w:t xml:space="preserve">. наук, профессора </w:t>
      </w:r>
      <w:proofErr w:type="spellStart"/>
      <w:r>
        <w:t>Антохиной</w:t>
      </w:r>
      <w:proofErr w:type="spellEnd"/>
      <w:r>
        <w:t xml:space="preserve"> Ю.А.</w:t>
      </w:r>
      <w:r>
        <w:rPr>
          <w:i/>
        </w:rPr>
        <w:t xml:space="preserve"> </w:t>
      </w:r>
      <w:r>
        <w:t>по руководству университетом в 20</w:t>
      </w:r>
      <w:r>
        <w:rPr>
          <w:highlight w:val="white"/>
        </w:rPr>
        <w:t>2</w:t>
      </w:r>
      <w:r>
        <w:t>2/23 учебном году.</w:t>
      </w:r>
    </w:p>
    <w:p w:rsidR="007005D1" w:rsidRDefault="00EE0206">
      <w:pPr>
        <w:spacing w:before="120" w:after="40"/>
        <w:ind w:right="0" w:firstLine="601"/>
      </w:pPr>
      <w:r>
        <w:rPr>
          <w:b/>
        </w:rPr>
        <w:t>4.</w:t>
      </w:r>
      <w:r>
        <w:t xml:space="preserve"> Определить на 2023/24 учебный год основные задачи ГУАП в соответствии с Приложением 1 к данному решению.</w:t>
      </w:r>
    </w:p>
    <w:p w:rsidR="007005D1" w:rsidRDefault="00EE0206">
      <w:pPr>
        <w:spacing w:before="120" w:after="40"/>
        <w:ind w:right="0" w:firstLine="601"/>
      </w:pPr>
      <w:r>
        <w:rPr>
          <w:b/>
        </w:rPr>
        <w:t>5.</w:t>
      </w:r>
      <w:r>
        <w:t xml:space="preserve"> Всем проректорам, директорам институтов и </w:t>
      </w:r>
      <w:proofErr w:type="spellStart"/>
      <w:r>
        <w:t>Ивангородского</w:t>
      </w:r>
      <w:proofErr w:type="spellEnd"/>
      <w:r>
        <w:t xml:space="preserve"> филиала ГУАП, деканам факультетов, заведующим кафедрами, руководителям других подразделений Университета, руководствуясь перечисленными задачами, обеспечить до 01.10.2023 разработку конкретных планов работы своих подразделений на 2023/24 учебный год, их согласование и утверждение в установленном порядке.</w:t>
      </w:r>
    </w:p>
    <w:p w:rsidR="007005D1" w:rsidRDefault="00EE0206">
      <w:pPr>
        <w:spacing w:before="120" w:after="40"/>
        <w:ind w:right="0" w:firstLine="601"/>
      </w:pPr>
      <w:r>
        <w:rPr>
          <w:b/>
        </w:rPr>
        <w:t>6.</w:t>
      </w:r>
      <w:r>
        <w:t xml:space="preserve"> Контроль за ходом выполнения данного решения возложить на проректоров по</w:t>
      </w:r>
      <w:r>
        <w:br/>
        <w:t xml:space="preserve">соответствующим направлениям деятельности. Общий контроль возложить на председателя ученого совета - ректора </w:t>
      </w:r>
      <w:proofErr w:type="spellStart"/>
      <w:r>
        <w:t>Антохину</w:t>
      </w:r>
      <w:proofErr w:type="spellEnd"/>
      <w:r>
        <w:t xml:space="preserve"> Ю.А.</w:t>
      </w:r>
    </w:p>
    <w:p w:rsidR="007005D1" w:rsidRDefault="00EE0206">
      <w:pPr>
        <w:spacing w:before="120" w:after="40"/>
        <w:ind w:right="0" w:firstLine="601"/>
      </w:pPr>
      <w:r>
        <w:rPr>
          <w:b/>
        </w:rPr>
        <w:t>7.</w:t>
      </w:r>
      <w:r>
        <w:t xml:space="preserve"> Решение ученого совета от 31.08.2022 по вопросу «Об итогах работы ГУАП в 2021/22 учебном году и основных задачах коллектива университета на новый учебный год» снять с</w:t>
      </w:r>
      <w:r>
        <w:br/>
        <w:t>контроля как в основном выполненное.</w:t>
      </w:r>
    </w:p>
    <w:p w:rsidR="007005D1" w:rsidRDefault="00EE0206">
      <w:pPr>
        <w:spacing w:before="0" w:after="0"/>
        <w:ind w:right="-142" w:firstLine="0"/>
        <w:jc w:val="center"/>
      </w:pPr>
      <w:r>
        <w:t>_________________________________________________</w:t>
      </w:r>
    </w:p>
    <w:p w:rsidR="0070241E" w:rsidRDefault="00EE0206" w:rsidP="0070241E">
      <w:pPr>
        <w:spacing w:after="240"/>
        <w:ind w:left="709" w:right="-142" w:firstLine="0"/>
        <w:jc w:val="left"/>
      </w:pPr>
      <w:r>
        <w:t>Председатель ученого совета,</w:t>
      </w:r>
      <w:r>
        <w:br/>
        <w:t xml:space="preserve">ректор                    </w:t>
      </w:r>
      <w:bookmarkStart w:id="1" w:name="_GoBack"/>
      <w:bookmarkEnd w:id="1"/>
      <w:r>
        <w:t xml:space="preserve">                                                                        Ю.А. </w:t>
      </w:r>
      <w:proofErr w:type="spellStart"/>
      <w:r>
        <w:t>Антохина</w:t>
      </w:r>
      <w:proofErr w:type="spellEnd"/>
    </w:p>
    <w:p w:rsidR="007005D1" w:rsidRDefault="00EE0206" w:rsidP="0070241E">
      <w:pPr>
        <w:spacing w:after="240"/>
        <w:ind w:left="709" w:right="-142" w:firstLine="0"/>
        <w:jc w:val="left"/>
      </w:pPr>
      <w:r>
        <w:t>Ученый секретарь ученого совета                                               О.В. Новикова</w:t>
      </w:r>
    </w:p>
    <w:p w:rsidR="007005D1" w:rsidRDefault="00EE0206">
      <w:pPr>
        <w:spacing w:before="120" w:after="0"/>
        <w:ind w:right="-143" w:firstLine="0"/>
        <w:jc w:val="center"/>
      </w:pPr>
      <w:r>
        <w:t>__________________________________________________</w:t>
      </w:r>
    </w:p>
    <w:p w:rsidR="007005D1" w:rsidRDefault="007005D1">
      <w:pPr>
        <w:spacing w:before="0" w:after="0" w:line="240" w:lineRule="auto"/>
        <w:ind w:right="-142" w:firstLine="0"/>
        <w:jc w:val="left"/>
        <w:rPr>
          <w:color w:val="0070C0"/>
          <w:sz w:val="16"/>
          <w:szCs w:val="16"/>
        </w:rPr>
      </w:pPr>
    </w:p>
    <w:sectPr w:rsidR="007005D1" w:rsidSect="0070241E">
      <w:headerReference w:type="even" r:id="rId8"/>
      <w:headerReference w:type="default" r:id="rId9"/>
      <w:pgSz w:w="11906" w:h="16838"/>
      <w:pgMar w:top="851" w:right="851" w:bottom="567" w:left="1134" w:header="39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21" w:rsidRDefault="00416B21">
      <w:pPr>
        <w:spacing w:before="0" w:after="0" w:line="240" w:lineRule="auto"/>
      </w:pPr>
      <w:r>
        <w:separator/>
      </w:r>
    </w:p>
  </w:endnote>
  <w:endnote w:type="continuationSeparator" w:id="0">
    <w:p w:rsidR="00416B21" w:rsidRDefault="00416B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21" w:rsidRDefault="00416B21">
      <w:pPr>
        <w:spacing w:before="0" w:after="0" w:line="240" w:lineRule="auto"/>
      </w:pPr>
      <w:r>
        <w:separator/>
      </w:r>
    </w:p>
  </w:footnote>
  <w:footnote w:type="continuationSeparator" w:id="0">
    <w:p w:rsidR="00416B21" w:rsidRDefault="00416B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D1" w:rsidRDefault="00EE02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 w:line="240" w:lineRule="auto"/>
      <w:ind w:right="0" w:firstLine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005D1" w:rsidRDefault="007005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 w:line="240" w:lineRule="auto"/>
      <w:ind w:right="0" w:firstLine="0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D1" w:rsidRDefault="00EE02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 w:line="240" w:lineRule="auto"/>
      <w:ind w:right="0" w:firstLine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241E">
      <w:rPr>
        <w:noProof/>
        <w:color w:val="000000"/>
      </w:rPr>
      <w:t>4</w:t>
    </w:r>
    <w:r>
      <w:rPr>
        <w:color w:val="000000"/>
      </w:rPr>
      <w:fldChar w:fldCharType="end"/>
    </w:r>
  </w:p>
  <w:p w:rsidR="007005D1" w:rsidRDefault="007005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 w:line="240" w:lineRule="auto"/>
      <w:ind w:right="0" w:firstLine="0"/>
      <w:jc w:val="lef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D1"/>
    <w:rsid w:val="00416B21"/>
    <w:rsid w:val="007005D1"/>
    <w:rsid w:val="0070241E"/>
    <w:rsid w:val="008A53D2"/>
    <w:rsid w:val="00E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5A1B"/>
  <w15:docId w15:val="{DDA5C06C-1645-4D1C-A7AA-85DC77C8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before="240" w:after="120" w:line="300" w:lineRule="auto"/>
        <w:ind w:right="-28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97"/>
    <w:pPr>
      <w:spacing w:line="300" w:lineRule="exact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FA7D8D"/>
    <w:pPr>
      <w:spacing w:before="100" w:beforeAutospacing="1" w:after="100" w:afterAutospacing="1" w:line="240" w:lineRule="auto"/>
      <w:ind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9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227332"/>
    <w:pPr>
      <w:tabs>
        <w:tab w:val="center" w:pos="4677"/>
        <w:tab w:val="right" w:pos="9355"/>
      </w:tabs>
      <w:spacing w:before="0" w:after="0" w:line="240" w:lineRule="auto"/>
      <w:ind w:right="0" w:firstLine="0"/>
      <w:jc w:val="left"/>
    </w:pPr>
    <w:rPr>
      <w:rFonts w:eastAsia="Times New Roman"/>
      <w:color w:val="00000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27332"/>
    <w:rPr>
      <w:rFonts w:eastAsia="Times New Roman" w:cs="Arial"/>
      <w:color w:val="000000"/>
      <w:lang w:eastAsia="ru-RU"/>
    </w:rPr>
  </w:style>
  <w:style w:type="character" w:styleId="a6">
    <w:name w:val="page number"/>
    <w:basedOn w:val="a0"/>
    <w:rsid w:val="00227332"/>
  </w:style>
  <w:style w:type="paragraph" w:styleId="a7">
    <w:name w:val="List Paragraph"/>
    <w:basedOn w:val="a"/>
    <w:uiPriority w:val="34"/>
    <w:qFormat/>
    <w:rsid w:val="002273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40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0F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97E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7E25"/>
    <w:rPr>
      <w:sz w:val="22"/>
      <w:szCs w:val="22"/>
      <w:lang w:eastAsia="en-US"/>
    </w:rPr>
  </w:style>
  <w:style w:type="paragraph" w:customStyle="1" w:styleId="11">
    <w:name w:val="Обычный1"/>
    <w:rsid w:val="00FF1442"/>
    <w:rPr>
      <w:rFonts w:ascii="Calibri" w:hAnsi="Calibri" w:cs="Calibri"/>
    </w:rPr>
  </w:style>
  <w:style w:type="paragraph" w:styleId="ac">
    <w:name w:val="Normal (Web)"/>
    <w:basedOn w:val="a"/>
    <w:uiPriority w:val="99"/>
    <w:unhideWhenUsed/>
    <w:rsid w:val="00FB5613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55CD6"/>
    <w:pPr>
      <w:spacing w:before="0" w:after="0" w:line="240" w:lineRule="auto"/>
      <w:ind w:right="0" w:firstLine="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395127"/>
    <w:pPr>
      <w:spacing w:before="0" w:after="0" w:line="480" w:lineRule="auto"/>
      <w:ind w:right="0" w:firstLine="720"/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395127"/>
    <w:rPr>
      <w:rFonts w:ascii="Times New Roman" w:eastAsia="Times New Roman" w:hAnsi="Times New Roman"/>
      <w:sz w:val="24"/>
    </w:rPr>
  </w:style>
  <w:style w:type="paragraph" w:customStyle="1" w:styleId="12">
    <w:name w:val="Знак1"/>
    <w:basedOn w:val="a"/>
    <w:rsid w:val="00395127"/>
    <w:pPr>
      <w:spacing w:before="0" w:after="160" w:line="240" w:lineRule="exact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A7D8D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d">
    <w:name w:val="Table Grid"/>
    <w:basedOn w:val="a1"/>
    <w:uiPriority w:val="59"/>
    <w:rsid w:val="002C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5397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75397E"/>
    <w:rPr>
      <w:color w:val="0000FF"/>
      <w:u w:val="single"/>
    </w:rPr>
  </w:style>
  <w:style w:type="paragraph" w:customStyle="1" w:styleId="13">
    <w:name w:val="Обычный1"/>
    <w:rsid w:val="00945395"/>
    <w:rPr>
      <w:rFonts w:ascii="Calibri" w:hAnsi="Calibri" w:cs="Calibri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tvHNiLjakUMC9QjHP1FfteRidA==">CgMxLjAyCGguZ2pkZ3hzOAByITF0YUdLV0dKUU9PeEhhQmRlb2ZXVDNCM1VtSGpqVk00LQ==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dcterms:created xsi:type="dcterms:W3CDTF">2023-09-04T14:02:00Z</dcterms:created>
  <dcterms:modified xsi:type="dcterms:W3CDTF">2023-09-04T14:02:00Z</dcterms:modified>
</cp:coreProperties>
</file>