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24" w:rsidRDefault="00A41224" w:rsidP="00630DAE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41224">
        <w:rPr>
          <w:rFonts w:ascii="Times New Roman" w:hAnsi="Times New Roman" w:cs="Times New Roman"/>
          <w:b/>
          <w:color w:val="000000"/>
          <w:shd w:val="clear" w:color="auto" w:fill="FFFFFF"/>
        </w:rPr>
        <w:t>Заголовок</w:t>
      </w:r>
    </w:p>
    <w:p w:rsidR="00A41224" w:rsidRPr="00A41224" w:rsidRDefault="00A41224" w:rsidP="00630DA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41224">
        <w:rPr>
          <w:rFonts w:ascii="Times New Roman" w:eastAsia="Times New Roman" w:hAnsi="Times New Roman" w:cs="Times New Roman"/>
          <w:sz w:val="24"/>
          <w:szCs w:val="24"/>
        </w:rPr>
        <w:t xml:space="preserve">Приёмная кампания </w:t>
      </w:r>
      <w:r w:rsidR="00BC076E">
        <w:rPr>
          <w:rFonts w:ascii="Times New Roman" w:hAnsi="Times New Roman"/>
          <w:sz w:val="24"/>
          <w:szCs w:val="24"/>
        </w:rPr>
        <w:t xml:space="preserve">ГУАП </w:t>
      </w:r>
      <w:r>
        <w:rPr>
          <w:rFonts w:ascii="Times New Roman" w:hAnsi="Times New Roman"/>
          <w:sz w:val="24"/>
          <w:szCs w:val="24"/>
        </w:rPr>
        <w:t>не будет прежней</w:t>
      </w:r>
    </w:p>
    <w:p w:rsidR="00A41224" w:rsidRDefault="00A41224" w:rsidP="00630DAE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41224">
        <w:rPr>
          <w:rFonts w:ascii="Times New Roman" w:hAnsi="Times New Roman" w:cs="Times New Roman"/>
          <w:b/>
          <w:color w:val="000000"/>
          <w:shd w:val="clear" w:color="auto" w:fill="FFFFFF"/>
        </w:rPr>
        <w:t>Анонс</w:t>
      </w:r>
    </w:p>
    <w:p w:rsidR="00A41224" w:rsidRPr="00A41224" w:rsidRDefault="00A41224" w:rsidP="00A41224">
      <w:pPr>
        <w:rPr>
          <w:rFonts w:ascii="Times New Roman" w:eastAsia="Times New Roman" w:hAnsi="Times New Roman" w:cs="Times New Roman"/>
          <w:sz w:val="24"/>
          <w:szCs w:val="24"/>
        </w:rPr>
      </w:pPr>
      <w:r w:rsidRPr="00A41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и 18 октября в </w:t>
      </w:r>
      <w:r w:rsidR="00BC0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университете</w:t>
      </w:r>
      <w:r w:rsidRPr="00A41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6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состоялась</w:t>
      </w:r>
      <w:r w:rsidRPr="00A41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1224">
        <w:rPr>
          <w:rFonts w:ascii="Times New Roman" w:eastAsia="Times New Roman" w:hAnsi="Times New Roman" w:cs="Times New Roman"/>
          <w:sz w:val="24"/>
          <w:szCs w:val="24"/>
        </w:rPr>
        <w:t>стратегическ</w:t>
      </w:r>
      <w:r w:rsidRPr="00A41224">
        <w:rPr>
          <w:rFonts w:ascii="Times New Roman" w:hAnsi="Times New Roman"/>
          <w:sz w:val="24"/>
          <w:szCs w:val="24"/>
        </w:rPr>
        <w:t>ая</w:t>
      </w:r>
      <w:r w:rsidRPr="00A41224">
        <w:rPr>
          <w:rFonts w:ascii="Times New Roman" w:eastAsia="Times New Roman" w:hAnsi="Times New Roman" w:cs="Times New Roman"/>
          <w:sz w:val="24"/>
          <w:szCs w:val="24"/>
        </w:rPr>
        <w:t xml:space="preserve"> сесси</w:t>
      </w:r>
      <w:r w:rsidRPr="00A41224">
        <w:rPr>
          <w:rFonts w:ascii="Times New Roman" w:hAnsi="Times New Roman"/>
          <w:sz w:val="24"/>
          <w:szCs w:val="24"/>
        </w:rPr>
        <w:t xml:space="preserve">я </w:t>
      </w:r>
      <w:r w:rsidRPr="00A41224">
        <w:rPr>
          <w:rFonts w:ascii="Times New Roman" w:eastAsia="Times New Roman" w:hAnsi="Times New Roman" w:cs="Times New Roman"/>
          <w:sz w:val="24"/>
          <w:szCs w:val="24"/>
        </w:rPr>
        <w:t>«Приёмная кампания 2023-2024»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1224" w:rsidRDefault="00A41224" w:rsidP="00630DAE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41224">
        <w:rPr>
          <w:rFonts w:ascii="Times New Roman" w:hAnsi="Times New Roman" w:cs="Times New Roman"/>
          <w:b/>
          <w:color w:val="000000"/>
          <w:shd w:val="clear" w:color="auto" w:fill="FFFFFF"/>
        </w:rPr>
        <w:t>Текст</w:t>
      </w:r>
    </w:p>
    <w:p w:rsidR="00BB6578" w:rsidRPr="00330AAE" w:rsidRDefault="00BB6578" w:rsidP="00A1222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Сотрудники ГУАП, среди которых </w:t>
      </w:r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ректор университета, проректоры, заведующие кафедрами, </w:t>
      </w:r>
      <w:r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институтов</w:t>
      </w:r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руководители образовательных программ, сотрудники при</w:t>
      </w:r>
      <w:r w:rsidR="008C3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мной комиссии</w:t>
      </w:r>
      <w:r w:rsidR="00CB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 участниками двухдневной стратегической сессии </w:t>
      </w:r>
      <w:r w:rsidR="00A12222" w:rsidRPr="00330AAE">
        <w:rPr>
          <w:rFonts w:ascii="Times New Roman" w:eastAsia="Times New Roman" w:hAnsi="Times New Roman" w:cs="Times New Roman"/>
          <w:sz w:val="24"/>
          <w:szCs w:val="24"/>
        </w:rPr>
        <w:t>«Приёмная кампания 2023-2024»</w:t>
      </w:r>
      <w:r w:rsidR="00A12222" w:rsidRPr="00330AAE">
        <w:rPr>
          <w:rFonts w:ascii="Times New Roman" w:hAnsi="Times New Roman" w:cs="Times New Roman"/>
          <w:sz w:val="24"/>
          <w:szCs w:val="24"/>
        </w:rPr>
        <w:t xml:space="preserve">. Под руководством экспертов </w:t>
      </w:r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консалтингового агентства «Университеты и маркетинг» коллеги р</w:t>
      </w:r>
      <w:r w:rsidR="00EB4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</w:t>
      </w:r>
      <w:r w:rsidR="00CB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</w:t>
      </w:r>
      <w:r w:rsidR="00EB4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рали</w:t>
      </w:r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 маркетинга университета</w:t>
      </w:r>
      <w:r w:rsidR="00911BE9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</w:t>
      </w:r>
      <w:r w:rsidR="00EB4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</w:t>
      </w:r>
      <w:r w:rsidR="00911BE9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обратную воронку как рамку разработки стратегии </w:t>
      </w:r>
      <w:proofErr w:type="spellStart"/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рекрутинга</w:t>
      </w:r>
      <w:proofErr w:type="spellEnd"/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проектир</w:t>
      </w:r>
      <w:r w:rsidR="00EB4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овали </w:t>
      </w:r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диагностическую карту пути абитуриента на основе портретов целевых аудиторий и моделир</w:t>
      </w:r>
      <w:r w:rsidR="00FE7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овали</w:t>
      </w:r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сквозной бизнес-процесс </w:t>
      </w:r>
      <w:proofErr w:type="spellStart"/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рекрутинга</w:t>
      </w:r>
      <w:proofErr w:type="spellEnd"/>
      <w:r w:rsidR="00A12222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абитуриентов</w:t>
      </w:r>
      <w:r w:rsidR="00911BE9"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E3D47" w:rsidRDefault="001E3D47" w:rsidP="00630D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0A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 Основной запрос стратегической сессии – помочь выстроить процесс при</w:t>
      </w:r>
      <w:r w:rsidR="008C30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ё</w:t>
      </w:r>
      <w:r w:rsidRPr="00330A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мной кампании ГУАП, обновить его в соответствии с новыми реалиями. Абитуриенты сегодня подают заявления в цифровой среде, а это меняет </w:t>
      </w:r>
      <w:proofErr w:type="gramStart"/>
      <w:r w:rsidRPr="00330A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привычные нам</w:t>
      </w:r>
      <w:proofErr w:type="gramEnd"/>
      <w:r w:rsidRPr="00330A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процессы и требует новых шагов по организации при</w:t>
      </w:r>
      <w:r w:rsidR="008C30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ё</w:t>
      </w:r>
      <w:r w:rsidRPr="00330A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мной кампании. Работа при</w:t>
      </w:r>
      <w:r w:rsidR="008C30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ё</w:t>
      </w:r>
      <w:r w:rsidRPr="00330A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мной комиссии – это только один этап взаимодействия с абитуриентами, поэтому было принято решение провести стратегическую сессию с вовлечением разных подразделений университета, так или иначе принимающих участие в процессе и построении при</w:t>
      </w:r>
      <w:r w:rsidR="008C30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ё</w:t>
      </w:r>
      <w:r w:rsidRPr="00330A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мной кампании. Первый день работы стратегической сессии у нас прошел, на мой взгляд, очень продуктивно. Коллектив ГУАП умеет работать в команде и договариваться, слышать друг друга. Коллеги спокойно принимают критику, открыто высказывают свою позицию: это сильная сторона университета. И это значит, что изменения можно будет реализовать быстро. Каждая группа работает со своей </w:t>
      </w:r>
      <w:r w:rsidR="002030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категорией</w:t>
      </w:r>
      <w:r w:rsidRPr="00330A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абитуриентов и проектирует систему, как выработать лояльность, чтобы абитуриенту было приятно, полезно и интересно взаимодействовать с университетом, – </w:t>
      </w:r>
      <w:r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рассказала Ольга </w:t>
      </w:r>
      <w:proofErr w:type="spellStart"/>
      <w:r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Бакуменко</w:t>
      </w:r>
      <w:proofErr w:type="spellEnd"/>
      <w:r w:rsidRPr="0033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руководитель консалтингового агентства «Университеты и маркетинг», кандидат экономических наук.</w:t>
      </w:r>
    </w:p>
    <w:p w:rsidR="00BB30B9" w:rsidRPr="00330AAE" w:rsidRDefault="00BB30B9" w:rsidP="00630D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Политехнического класса, </w:t>
      </w:r>
      <w:r w:rsidR="00811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доцент Института </w:t>
      </w:r>
      <w:proofErr w:type="spellStart"/>
      <w:r w:rsidR="00811469">
        <w:rPr>
          <w:rFonts w:ascii="Times New Roman" w:hAnsi="Times New Roman" w:cs="Times New Roman"/>
          <w:sz w:val="24"/>
          <w:szCs w:val="24"/>
          <w:shd w:val="clear" w:color="auto" w:fill="FFFFFF"/>
        </w:rPr>
        <w:t>киберфизических</w:t>
      </w:r>
      <w:proofErr w:type="spellEnd"/>
      <w:r w:rsidR="00811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 ГУАП Оксана Солёная в конце первого дня </w:t>
      </w:r>
      <w:r w:rsidR="00811469" w:rsidRPr="00044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стратегической сессии </w:t>
      </w:r>
      <w:r w:rsidR="00811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поделилась своим взглядом на промежуточные результаты работы: </w:t>
      </w:r>
    </w:p>
    <w:p w:rsidR="00411C32" w:rsidRDefault="000F3FF3" w:rsidP="00630DAE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</w:t>
      </w:r>
      <w:r w:rsidR="000E2D6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Мероприятие показало заинтересованность и активную вовлеченность большого количества сотрудников</w:t>
      </w:r>
      <w:r w:rsidR="00811469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0E2D6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Модернизация существующей системы при</w:t>
      </w:r>
      <w:r w:rsidR="00811469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ё</w:t>
      </w:r>
      <w:r w:rsidR="000E2D6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 </w:t>
      </w:r>
      <w:r w:rsidR="00811469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0E2D6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все формы обучения – бакалавриат, специалитет, магистратура и аспирантура – </w:t>
      </w:r>
      <w:r w:rsidR="003D3F03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очень важная задача. Развиваются цифровые сервисы, и мы должны это учитывать. </w:t>
      </w:r>
      <w:r w:rsidR="000E2D6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условиях трансформации университет</w:t>
      </w:r>
      <w:r w:rsidR="0090640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и для того, чтобы мы соответствовали нашей </w:t>
      </w:r>
      <w:r w:rsidR="003D3F03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программе развития</w:t>
      </w:r>
      <w:r w:rsidR="0090640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010872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нужно </w:t>
      </w:r>
      <w:r w:rsidR="0090640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трансформировать </w:t>
      </w:r>
      <w:r w:rsidR="003D3F03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</w:t>
      </w:r>
      <w:r w:rsidR="0090640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существующую систему</w:t>
      </w:r>
      <w:r w:rsidR="003D3F03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приёмной кампании</w:t>
      </w:r>
      <w:r w:rsidR="0090640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FE7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Благодаря работе на стратегической сессии мы увидели </w:t>
      </w:r>
      <w:r w:rsidR="0090640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E7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90640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 проблемные места, </w:t>
      </w:r>
      <w:r w:rsidR="003D3F03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</w:t>
      </w:r>
      <w:r w:rsidR="003D3F03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которые</w:t>
      </w:r>
      <w:r w:rsidR="0090640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необходимо обратить внимание и </w:t>
      </w:r>
      <w:r w:rsidR="000D7F8D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провести необходимую работу</w:t>
      </w:r>
      <w:r w:rsidR="0090640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чтобы </w:t>
      </w:r>
      <w:r w:rsidR="00411C32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поддержать </w:t>
      </w:r>
      <w:r w:rsidR="00906400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имидж нашего университета</w:t>
      </w:r>
      <w:r w:rsidR="00411C32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B4C86" w:rsidRPr="00EB4C86" w:rsidRDefault="00FE7F60" w:rsidP="00630D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мероприятия выразили благодарность организаторам стратегической сессии.</w:t>
      </w:r>
    </w:p>
    <w:p w:rsidR="00411C32" w:rsidRPr="008A6607" w:rsidRDefault="008A6607" w:rsidP="00630DAE">
      <w:pPr>
        <w:rPr>
          <w:rFonts w:ascii="Times New Roman" w:hAnsi="Times New Roman" w:cs="Times New Roman"/>
          <w:sz w:val="24"/>
          <w:szCs w:val="24"/>
        </w:rPr>
      </w:pPr>
      <w:r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</w:t>
      </w:r>
      <w:r w:rsidR="00411C32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Я впервые принимаю участие в таком мероприятии, и это очень полезно для всех, кто </w:t>
      </w:r>
      <w:r w:rsidR="003D3F03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так или </w:t>
      </w:r>
      <w:proofErr w:type="gramStart"/>
      <w:r w:rsidR="003D3F03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иначе </w:t>
      </w:r>
      <w:r w:rsidR="00411C32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причастен</w:t>
      </w:r>
      <w:proofErr w:type="gramEnd"/>
      <w:r w:rsidR="00411C32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 при</w:t>
      </w:r>
      <w:r w:rsidR="008C30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ё</w:t>
      </w:r>
      <w:r w:rsidR="00411C32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мной кампании. Мы все заинтересованы в том, чтобы у ГУАП был большой набор студентов, чтобы студенты хотели у нас учиться, поэтому тот опыт, который нам дают на стратегической сессии, мы будем обязательно применять</w:t>
      </w:r>
      <w:r w:rsidR="003D3F03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411C32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он бесценен. Спасибо организаторам, ректору Антохиной Юлии Анатольевне, которая также плотно вовлечена в работу стратегической сессии и вдохновляет нас на</w:t>
      </w:r>
      <w:r w:rsidR="003D3F03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11C32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новые шаги к развитию университета</w:t>
      </w:r>
      <w:r w:rsidR="003D3F03" w:rsidRPr="00EB4C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–</w:t>
      </w:r>
      <w:r w:rsidR="003D3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отметила </w:t>
      </w:r>
      <w:r w:rsidR="003D3F03" w:rsidRPr="008A6607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Светлана</w:t>
      </w:r>
      <w:r w:rsidR="003D3F03" w:rsidRPr="003D3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F03" w:rsidRPr="008A6607">
        <w:rPr>
          <w:rFonts w:ascii="Times New Roman" w:hAnsi="Times New Roman" w:cs="Times New Roman"/>
          <w:sz w:val="24"/>
          <w:szCs w:val="24"/>
          <w:shd w:val="clear" w:color="auto" w:fill="FFFFFF"/>
        </w:rPr>
        <w:t>Корнилова</w:t>
      </w:r>
      <w:r w:rsidR="003D3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3F03" w:rsidRPr="008A6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направления </w:t>
      </w:r>
      <w:r w:rsidR="003D3F03">
        <w:rPr>
          <w:rFonts w:ascii="Times New Roman" w:hAnsi="Times New Roman" w:cs="Times New Roman"/>
          <w:sz w:val="24"/>
          <w:szCs w:val="24"/>
          <w:shd w:val="clear" w:color="auto" w:fill="FFFFFF"/>
        </w:rPr>
        <w:t>«Т</w:t>
      </w:r>
      <w:r w:rsidR="003D3F03" w:rsidRPr="008A6607">
        <w:rPr>
          <w:rFonts w:ascii="Times New Roman" w:hAnsi="Times New Roman" w:cs="Times New Roman"/>
          <w:sz w:val="24"/>
          <w:szCs w:val="24"/>
          <w:shd w:val="clear" w:color="auto" w:fill="FFFFFF"/>
        </w:rPr>
        <w:t>аможенное дело</w:t>
      </w:r>
      <w:r w:rsidR="003D3F0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B1542A" w:rsidRPr="008A6607" w:rsidRDefault="00B1542A" w:rsidP="00630DAE">
      <w:pPr>
        <w:rPr>
          <w:rFonts w:ascii="Times New Roman" w:hAnsi="Times New Roman" w:cs="Times New Roman"/>
          <w:sz w:val="24"/>
          <w:szCs w:val="24"/>
        </w:rPr>
      </w:pPr>
    </w:p>
    <w:sectPr w:rsidR="00B1542A" w:rsidRPr="008A6607" w:rsidSect="00B3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50BC"/>
    <w:rsid w:val="0001029C"/>
    <w:rsid w:val="00010872"/>
    <w:rsid w:val="000448F8"/>
    <w:rsid w:val="00077099"/>
    <w:rsid w:val="000D7F8D"/>
    <w:rsid w:val="000E2D60"/>
    <w:rsid w:val="000F3FF3"/>
    <w:rsid w:val="001E3D47"/>
    <w:rsid w:val="001F22A8"/>
    <w:rsid w:val="002030B2"/>
    <w:rsid w:val="002531E5"/>
    <w:rsid w:val="002536AC"/>
    <w:rsid w:val="00330AAE"/>
    <w:rsid w:val="00370D90"/>
    <w:rsid w:val="00380ECF"/>
    <w:rsid w:val="003D3F03"/>
    <w:rsid w:val="00411C32"/>
    <w:rsid w:val="0054664B"/>
    <w:rsid w:val="005B3F43"/>
    <w:rsid w:val="005D3431"/>
    <w:rsid w:val="005F2A5F"/>
    <w:rsid w:val="00630DAE"/>
    <w:rsid w:val="00745497"/>
    <w:rsid w:val="00811469"/>
    <w:rsid w:val="008A6607"/>
    <w:rsid w:val="008C3079"/>
    <w:rsid w:val="008E351F"/>
    <w:rsid w:val="008E68A9"/>
    <w:rsid w:val="00906400"/>
    <w:rsid w:val="00911BE9"/>
    <w:rsid w:val="00A12222"/>
    <w:rsid w:val="00A41224"/>
    <w:rsid w:val="00B1542A"/>
    <w:rsid w:val="00B37946"/>
    <w:rsid w:val="00BB30B9"/>
    <w:rsid w:val="00BB6578"/>
    <w:rsid w:val="00BC076E"/>
    <w:rsid w:val="00C87992"/>
    <w:rsid w:val="00CB6B95"/>
    <w:rsid w:val="00CD130F"/>
    <w:rsid w:val="00EB4C86"/>
    <w:rsid w:val="00ED50BC"/>
    <w:rsid w:val="00F83EA6"/>
    <w:rsid w:val="00FE36AF"/>
    <w:rsid w:val="00FE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2023-10-18T12:58:00Z</dcterms:created>
  <dcterms:modified xsi:type="dcterms:W3CDTF">2023-10-18T13:43:00Z</dcterms:modified>
</cp:coreProperties>
</file>