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DA" w:rsidRPr="003B0F6C" w:rsidRDefault="002123DA" w:rsidP="00F507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ГУАП и Национальная ассоциация </w:t>
      </w:r>
      <w:proofErr w:type="spellStart"/>
      <w:r w:rsidRPr="003B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трансфера</w:t>
      </w:r>
      <w:proofErr w:type="spellEnd"/>
      <w:r w:rsidRPr="003B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технологий подписали соглашение о сотрудничестве</w:t>
      </w:r>
    </w:p>
    <w:p w:rsidR="0002227A" w:rsidRPr="003B0F6C" w:rsidRDefault="002123DA" w:rsidP="00F507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6C">
        <w:rPr>
          <w:rFonts w:ascii="Times New Roman" w:hAnsi="Times New Roman" w:cs="Times New Roman"/>
          <w:i/>
          <w:sz w:val="24"/>
          <w:szCs w:val="24"/>
        </w:rPr>
        <w:t xml:space="preserve">2 ноября </w:t>
      </w:r>
      <w:r w:rsidRPr="003B0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 XII Петербургском международном газовом форуме </w:t>
      </w:r>
      <w:r w:rsidR="0002227A" w:rsidRPr="003B0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ГУАП и Национальная ассоциация </w:t>
      </w:r>
      <w:proofErr w:type="spellStart"/>
      <w:r w:rsidR="0002227A" w:rsidRPr="003B0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трансфера</w:t>
      </w:r>
      <w:proofErr w:type="spellEnd"/>
      <w:r w:rsidR="0002227A" w:rsidRPr="003B0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технологий (НАТТ) подписали соглашение о сотрудничестве</w:t>
      </w:r>
    </w:p>
    <w:p w:rsidR="0080541E" w:rsidRDefault="00551B29" w:rsidP="00F5079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</w:t>
      </w:r>
      <w:r w:rsidRPr="0055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55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ассоциаци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5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трансфера</w:t>
      </w:r>
      <w:proofErr w:type="spellEnd"/>
      <w:r w:rsidRPr="0055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направлена </w:t>
      </w:r>
      <w:r w:rsidRPr="0055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повышение эффективности взаимодействия науки и бизнеса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05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Технологические запросы крупного и среднего бизнеса с помощью работы Ассоциации продвигаются среди потенциальных исполнителей, источников инноваций, среди которых вузы, </w:t>
      </w:r>
      <w:proofErr w:type="spellStart"/>
      <w:r w:rsidR="00805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стартапы</w:t>
      </w:r>
      <w:proofErr w:type="spellEnd"/>
      <w:r w:rsidR="00805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малые и средние технологические компании. </w:t>
      </w:r>
      <w:r w:rsidR="0080541E" w:rsidRPr="0055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</w:t>
      </w:r>
      <w:r w:rsidR="00805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80541E" w:rsidRPr="0055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ассоциаци</w:t>
      </w:r>
      <w:r w:rsidR="00805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80541E" w:rsidRPr="0055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541E" w:rsidRPr="0055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трансфера</w:t>
      </w:r>
      <w:proofErr w:type="spellEnd"/>
      <w:r w:rsidR="0080541E" w:rsidRPr="0055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</w:t>
      </w:r>
      <w:r w:rsidR="00805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– своеобразная </w:t>
      </w:r>
      <w:r w:rsidRPr="0055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«точка входа» в научный сектор для бизнеса</w:t>
      </w:r>
      <w:r w:rsidR="00805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0F6C" w:rsidRPr="003B0F6C" w:rsidRDefault="003B0F6C" w:rsidP="003B0F6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F6C">
        <w:rPr>
          <w:rFonts w:ascii="Times New Roman" w:hAnsi="Times New Roman" w:cs="Times New Roman"/>
          <w:i/>
          <w:sz w:val="24"/>
          <w:szCs w:val="24"/>
        </w:rPr>
        <w:t xml:space="preserve">– Сегодня в ассоциации порядка 60 университетов и я рад, что ГУАП присоединится к нам. В вузе создан Центр </w:t>
      </w:r>
      <w:proofErr w:type="spellStart"/>
      <w:r w:rsidRPr="003B0F6C">
        <w:rPr>
          <w:rFonts w:ascii="Times New Roman" w:hAnsi="Times New Roman" w:cs="Times New Roman"/>
          <w:i/>
          <w:sz w:val="24"/>
          <w:szCs w:val="24"/>
        </w:rPr>
        <w:t>трансфера</w:t>
      </w:r>
      <w:proofErr w:type="spellEnd"/>
      <w:r w:rsidRPr="003B0F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056" w:rsidRPr="003B0F6C">
        <w:rPr>
          <w:rFonts w:ascii="Times New Roman" w:hAnsi="Times New Roman" w:cs="Times New Roman"/>
          <w:i/>
          <w:sz w:val="24"/>
          <w:szCs w:val="24"/>
        </w:rPr>
        <w:t>технологий, что</w:t>
      </w:r>
      <w:r w:rsidRPr="003B0F6C">
        <w:rPr>
          <w:rFonts w:ascii="Times New Roman" w:hAnsi="Times New Roman" w:cs="Times New Roman"/>
          <w:i/>
          <w:sz w:val="24"/>
          <w:szCs w:val="24"/>
        </w:rPr>
        <w:t xml:space="preserve"> позволяет активно развивать это направление. Мы видим в ГУАП в первую очередь источник прикладных компетенций в одной из самых продвинутых отраслей – аэрокосмической области, которые могут быть полезны не только традиционно в авиации и в космосе, но и в </w:t>
      </w:r>
      <w:r w:rsidR="00345056" w:rsidRPr="003B0F6C">
        <w:rPr>
          <w:rFonts w:ascii="Times New Roman" w:hAnsi="Times New Roman" w:cs="Times New Roman"/>
          <w:i/>
          <w:sz w:val="24"/>
          <w:szCs w:val="24"/>
        </w:rPr>
        <w:t>других</w:t>
      </w:r>
      <w:r w:rsidRPr="003B0F6C">
        <w:rPr>
          <w:rFonts w:ascii="Times New Roman" w:hAnsi="Times New Roman" w:cs="Times New Roman"/>
          <w:i/>
          <w:sz w:val="24"/>
          <w:szCs w:val="24"/>
        </w:rPr>
        <w:t xml:space="preserve"> отраслях. Эта отрасль всегда была источником технологий, </w:t>
      </w:r>
      <w:r w:rsidRPr="003B0F6C">
        <w:rPr>
          <w:rFonts w:ascii="Times New Roman" w:hAnsi="Times New Roman" w:cs="Times New Roman"/>
          <w:sz w:val="24"/>
          <w:szCs w:val="24"/>
        </w:rPr>
        <w:t xml:space="preserve">– заметил Алексей Филимонов, </w:t>
      </w:r>
      <w:r w:rsidRPr="003B0F6C">
        <w:rPr>
          <w:rFonts w:ascii="Times New Roman" w:hAnsi="Times New Roman" w:cs="Times New Roman"/>
          <w:iCs/>
          <w:sz w:val="24"/>
          <w:szCs w:val="24"/>
        </w:rPr>
        <w:t xml:space="preserve">исполнительный директор Национальной ассоциации </w:t>
      </w:r>
      <w:proofErr w:type="spellStart"/>
      <w:r w:rsidRPr="003B0F6C">
        <w:rPr>
          <w:rFonts w:ascii="Times New Roman" w:hAnsi="Times New Roman" w:cs="Times New Roman"/>
          <w:iCs/>
          <w:sz w:val="24"/>
          <w:szCs w:val="24"/>
        </w:rPr>
        <w:t>трансфера</w:t>
      </w:r>
      <w:proofErr w:type="spellEnd"/>
      <w:r w:rsidRPr="003B0F6C">
        <w:rPr>
          <w:rFonts w:ascii="Times New Roman" w:hAnsi="Times New Roman" w:cs="Times New Roman"/>
          <w:iCs/>
          <w:sz w:val="24"/>
          <w:szCs w:val="24"/>
        </w:rPr>
        <w:t xml:space="preserve"> технологий.</w:t>
      </w:r>
    </w:p>
    <w:p w:rsidR="002B1A7B" w:rsidRDefault="0080541E" w:rsidP="00F5079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Подписание соглашения о сотрудничестве между ГУАП и </w:t>
      </w:r>
      <w:r w:rsidRPr="0055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55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ассоциаци</w:t>
      </w:r>
      <w:r w:rsidR="003B0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</w:t>
      </w:r>
      <w:proofErr w:type="spellStart"/>
      <w:r w:rsidRPr="0055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трансфера</w:t>
      </w:r>
      <w:proofErr w:type="spellEnd"/>
      <w:r w:rsidRPr="0055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позволит создать благоприятные условия </w:t>
      </w:r>
      <w:r w:rsidR="00023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E03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инвестирования в научные исследования и разработки, а вузу </w:t>
      </w:r>
      <w:r w:rsidR="00F86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даст возможность представить собственные научные разработки для потенциальных потребителей – крупного бизнеса и госкомпаний. </w:t>
      </w:r>
    </w:p>
    <w:p w:rsidR="00F5079A" w:rsidRPr="00F5079A" w:rsidRDefault="00F5079A" w:rsidP="00F5079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9FC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C049FC">
        <w:rPr>
          <w:rFonts w:ascii="Times New Roman" w:hAnsi="Times New Roman" w:cs="Times New Roman"/>
          <w:i/>
          <w:sz w:val="24"/>
          <w:szCs w:val="24"/>
        </w:rPr>
        <w:t xml:space="preserve">К взаимодействию с </w:t>
      </w:r>
      <w:r w:rsidRPr="00C049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Национальной ассоциаци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ей</w:t>
      </w:r>
      <w:r w:rsidRPr="00C049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9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трансфера</w:t>
      </w:r>
      <w:proofErr w:type="spellEnd"/>
      <w:r w:rsidRPr="00C049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технологий наш университет относится очень серьезно – мы давно планировали сотрудничество и сейчас уже войдем в этот процесс с определенными наработками и опытом. Сегодня для ГУАП это еще один инструмент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для того, чтобы разработки профессорско-преподавательского и научного состава могли быть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коммерциализированы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работали на благо развития отраслей экономики и промышленности. Я хочу пожелать и нам, и ассоциации успехов в достижении поставленных задач</w:t>
      </w:r>
      <w:r w:rsidRPr="00F50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– отметила ректор ГУАП Юлия Антохина.</w:t>
      </w:r>
    </w:p>
    <w:p w:rsidR="002B1A7B" w:rsidRDefault="002B1A7B" w:rsidP="00F5079A">
      <w:pPr>
        <w:jc w:val="both"/>
        <w:rPr>
          <w:rFonts w:ascii="Times New Roman" w:hAnsi="Times New Roman" w:cs="Times New Roman"/>
          <w:sz w:val="24"/>
          <w:szCs w:val="24"/>
        </w:rPr>
      </w:pPr>
      <w:r w:rsidRPr="002B1A7B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сотрудничества станет организация совместных проектов и реализация мероприятий для развития партнерских связей между вузом и промышленными, коммерческими предприятиями, а также представителями сервисной инфраструктуры рынка </w:t>
      </w:r>
      <w:proofErr w:type="spellStart"/>
      <w:r w:rsidRPr="002B1A7B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Pr="002B1A7B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475266" w:rsidRDefault="00475266" w:rsidP="004752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 xml:space="preserve">Соглашение подписали в рамках круглого стола </w:t>
      </w:r>
      <w:r w:rsidRPr="00D403C5">
        <w:rPr>
          <w:rFonts w:ascii="Times New Roman" w:hAnsi="Times New Roman" w:cs="Times New Roman"/>
          <w:bCs/>
          <w:sz w:val="24"/>
          <w:szCs w:val="24"/>
        </w:rPr>
        <w:t>«Тенденции в управлении инновационной деятельностью предприятий нефтегазовой отрасли», участник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ами которого стали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крупнейших компаний нефтегазовой сферы, а также  сотрудники университетов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нефтесервисных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компаний. В дискуссии принял участие </w:t>
      </w:r>
      <w:r>
        <w:rPr>
          <w:rFonts w:ascii="Times New Roman" w:hAnsi="Times New Roman" w:cs="Times New Roman"/>
          <w:bCs/>
          <w:sz w:val="24"/>
          <w:szCs w:val="24"/>
        </w:rPr>
        <w:t>директор центра координации научных исследований</w:t>
      </w:r>
      <w:r w:rsidRPr="00D403C5">
        <w:rPr>
          <w:rFonts w:ascii="Times New Roman" w:hAnsi="Times New Roman" w:cs="Times New Roman"/>
          <w:bCs/>
          <w:sz w:val="24"/>
          <w:szCs w:val="24"/>
        </w:rPr>
        <w:t xml:space="preserve"> ГУАП</w:t>
      </w:r>
      <w:r>
        <w:rPr>
          <w:rFonts w:ascii="Times New Roman" w:hAnsi="Times New Roman" w:cs="Times New Roman"/>
          <w:bCs/>
          <w:sz w:val="24"/>
          <w:szCs w:val="24"/>
        </w:rPr>
        <w:t xml:space="preserve"> Алексей Рабин.</w:t>
      </w:r>
    </w:p>
    <w:p w:rsidR="00475266" w:rsidRPr="00FD38D0" w:rsidRDefault="00475266" w:rsidP="004752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F6F">
        <w:rPr>
          <w:rFonts w:ascii="Times New Roman" w:hAnsi="Times New Roman" w:cs="Times New Roman"/>
          <w:bCs/>
          <w:sz w:val="24"/>
          <w:szCs w:val="24"/>
        </w:rPr>
        <w:t xml:space="preserve">Сегодня, </w:t>
      </w:r>
      <w:r w:rsidRPr="00044F6F">
        <w:rPr>
          <w:rFonts w:ascii="Times New Roman" w:hAnsi="Times New Roman" w:cs="Times New Roman"/>
          <w:sz w:val="24"/>
          <w:szCs w:val="24"/>
        </w:rPr>
        <w:t>в условиях ускоренного импортозамещения, поиск технологий про</w:t>
      </w:r>
      <w:r w:rsidR="00E9420B">
        <w:rPr>
          <w:rFonts w:ascii="Times New Roman" w:hAnsi="Times New Roman" w:cs="Times New Roman"/>
          <w:sz w:val="24"/>
          <w:szCs w:val="24"/>
        </w:rPr>
        <w:t>и</w:t>
      </w:r>
      <w:r w:rsidRPr="00044F6F">
        <w:rPr>
          <w:rFonts w:ascii="Times New Roman" w:hAnsi="Times New Roman" w:cs="Times New Roman"/>
          <w:sz w:val="24"/>
          <w:szCs w:val="24"/>
        </w:rPr>
        <w:t>сходит на нетрадиционных рынках и в научном секторе.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8D0">
        <w:rPr>
          <w:rFonts w:ascii="Times New Roman" w:hAnsi="Times New Roman" w:cs="Times New Roman"/>
          <w:sz w:val="24"/>
          <w:szCs w:val="24"/>
        </w:rPr>
        <w:t xml:space="preserve">В ходе круглого стола обсудили новые </w:t>
      </w:r>
      <w:r w:rsidRPr="00FD38D0">
        <w:rPr>
          <w:rFonts w:ascii="Times New Roman" w:hAnsi="Times New Roman" w:cs="Times New Roman"/>
          <w:sz w:val="24"/>
          <w:szCs w:val="24"/>
        </w:rPr>
        <w:lastRenderedPageBreak/>
        <w:t>форматы создания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8D0">
        <w:rPr>
          <w:rFonts w:ascii="Times New Roman" w:hAnsi="Times New Roman" w:cs="Times New Roman"/>
          <w:sz w:val="24"/>
          <w:szCs w:val="24"/>
        </w:rPr>
        <w:t>партнерств, а также лучшие практики поиска их составляющих: научных заделов и результатов, производственных коллективов, сервисных компаний и технологических предпринимателей.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бизнеса поделились опытом, как сегодня строятся технологические партнерства и с какими вызовами сталкиваются,  как строится сотрудничество между организациями разного профиля в нефтегазовой отрасли.</w:t>
      </w:r>
    </w:p>
    <w:p w:rsidR="001A1E23" w:rsidRDefault="001A1E23" w:rsidP="00F50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E23" w:rsidRDefault="001A1E23" w:rsidP="00F507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1E23" w:rsidSect="00C7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90871"/>
    <w:multiLevelType w:val="multilevel"/>
    <w:tmpl w:val="C6948E76"/>
    <w:lvl w:ilvl="0">
      <w:start w:val="2"/>
      <w:numFmt w:val="decimal"/>
      <w:lvlText w:val="%1"/>
      <w:lvlJc w:val="left"/>
      <w:pPr>
        <w:ind w:left="133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3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11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1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23DA"/>
    <w:rsid w:val="0002227A"/>
    <w:rsid w:val="0002362E"/>
    <w:rsid w:val="0015572D"/>
    <w:rsid w:val="001A1E23"/>
    <w:rsid w:val="001E69B5"/>
    <w:rsid w:val="002123DA"/>
    <w:rsid w:val="00216DC1"/>
    <w:rsid w:val="00252410"/>
    <w:rsid w:val="002B1A7B"/>
    <w:rsid w:val="002D131B"/>
    <w:rsid w:val="00345056"/>
    <w:rsid w:val="003A7592"/>
    <w:rsid w:val="003B0F6C"/>
    <w:rsid w:val="004023F6"/>
    <w:rsid w:val="004260DB"/>
    <w:rsid w:val="00475266"/>
    <w:rsid w:val="004864A5"/>
    <w:rsid w:val="004B31D0"/>
    <w:rsid w:val="00551B29"/>
    <w:rsid w:val="006A58FF"/>
    <w:rsid w:val="0080541E"/>
    <w:rsid w:val="00B315AB"/>
    <w:rsid w:val="00BA0607"/>
    <w:rsid w:val="00C049FC"/>
    <w:rsid w:val="00C7435E"/>
    <w:rsid w:val="00D24968"/>
    <w:rsid w:val="00D573D1"/>
    <w:rsid w:val="00E03F77"/>
    <w:rsid w:val="00E17A57"/>
    <w:rsid w:val="00E9420B"/>
    <w:rsid w:val="00F5079A"/>
    <w:rsid w:val="00F86190"/>
    <w:rsid w:val="00FF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1B29"/>
    <w:rPr>
      <w:b/>
      <w:bCs/>
    </w:rPr>
  </w:style>
  <w:style w:type="paragraph" w:styleId="a5">
    <w:name w:val="List Paragraph"/>
    <w:basedOn w:val="a"/>
    <w:uiPriority w:val="34"/>
    <w:qFormat/>
    <w:rsid w:val="002B1A7B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2023-11-03T07:37:00Z</dcterms:created>
  <dcterms:modified xsi:type="dcterms:W3CDTF">2023-11-03T07:37:00Z</dcterms:modified>
</cp:coreProperties>
</file>