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1A3B3E" w:rsidRDefault="001A3B3E">
      <w:pPr>
        <w:rPr>
          <w:rFonts w:ascii="Times New Roman" w:hAnsi="Times New Roman" w:cs="Times New Roman"/>
          <w:b/>
          <w:sz w:val="24"/>
          <w:szCs w:val="24"/>
        </w:rPr>
      </w:pPr>
      <w:r w:rsidRPr="001A3B3E">
        <w:rPr>
          <w:rFonts w:ascii="Times New Roman" w:hAnsi="Times New Roman" w:cs="Times New Roman"/>
          <w:b/>
          <w:sz w:val="24"/>
          <w:szCs w:val="24"/>
        </w:rPr>
        <w:t xml:space="preserve">Сотрудники </w:t>
      </w:r>
      <w:r w:rsidR="00BB3D66" w:rsidRPr="001A3B3E">
        <w:rPr>
          <w:rFonts w:ascii="Times New Roman" w:hAnsi="Times New Roman" w:cs="Times New Roman"/>
          <w:b/>
          <w:sz w:val="24"/>
          <w:szCs w:val="24"/>
        </w:rPr>
        <w:t>кафедры аэрокосмических</w:t>
      </w:r>
      <w:r w:rsidRPr="001A3B3E">
        <w:rPr>
          <w:rFonts w:ascii="Times New Roman" w:hAnsi="Times New Roman" w:cs="Times New Roman"/>
          <w:b/>
          <w:sz w:val="24"/>
          <w:szCs w:val="24"/>
        </w:rPr>
        <w:t xml:space="preserve"> измерительно-вычислительных комплексов получили патент на новое изобретение</w:t>
      </w:r>
    </w:p>
    <w:p w:rsidR="001A3B3E" w:rsidRPr="001A3B3E" w:rsidRDefault="001A3B3E">
      <w:pPr>
        <w:rPr>
          <w:rFonts w:ascii="Times New Roman" w:hAnsi="Times New Roman" w:cs="Times New Roman"/>
          <w:sz w:val="24"/>
          <w:szCs w:val="24"/>
        </w:rPr>
      </w:pPr>
    </w:p>
    <w:p w:rsidR="001A3B3E" w:rsidRDefault="001A3B3E" w:rsidP="001A3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B3E">
        <w:rPr>
          <w:rFonts w:ascii="Times New Roman" w:hAnsi="Times New Roman" w:cs="Times New Roman"/>
          <w:sz w:val="24"/>
          <w:szCs w:val="24"/>
        </w:rPr>
        <w:t xml:space="preserve">Сотрудники кафедры </w:t>
      </w:r>
      <w:r w:rsidRPr="001A3B3E">
        <w:rPr>
          <w:rFonts w:ascii="Times New Roman" w:hAnsi="Times New Roman" w:cs="Times New Roman"/>
          <w:sz w:val="24"/>
          <w:szCs w:val="24"/>
        </w:rPr>
        <w:t>аэрокосмических измерительно-вычислительных комплексов</w:t>
      </w:r>
      <w:r w:rsidRPr="001A3B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доценты</w:t>
      </w:r>
      <w:r w:rsidRPr="001A3B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доценты</w:t>
      </w:r>
      <w:r w:rsidRPr="001A3B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кандидаты технических наук</w:t>
      </w:r>
      <w:r w:rsidRPr="001A3B3E">
        <w:rPr>
          <w:rFonts w:ascii="Times New Roman" w:hAnsi="Times New Roman" w:cs="Times New Roman"/>
          <w:sz w:val="24"/>
          <w:szCs w:val="24"/>
        </w:rPr>
        <w:t xml:space="preserve"> Коврегин Валерий Николаевич, Коврегина Галина Михайловна получили патент на </w:t>
      </w:r>
      <w:r w:rsidR="00BB3D66" w:rsidRPr="001A3B3E">
        <w:rPr>
          <w:rFonts w:ascii="Times New Roman" w:hAnsi="Times New Roman" w:cs="Times New Roman"/>
          <w:sz w:val="24"/>
          <w:szCs w:val="24"/>
        </w:rPr>
        <w:t>изобретение федеральной</w:t>
      </w:r>
      <w:r w:rsidR="00BB3D66" w:rsidRPr="001A3B3E">
        <w:rPr>
          <w:rFonts w:ascii="Times New Roman" w:hAnsi="Times New Roman" w:cs="Times New Roman"/>
          <w:bCs/>
          <w:sz w:val="24"/>
          <w:szCs w:val="24"/>
        </w:rPr>
        <w:t xml:space="preserve"> службы</w:t>
      </w:r>
      <w:r w:rsidRPr="001A3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D66" w:rsidRPr="001A3B3E">
        <w:rPr>
          <w:rFonts w:ascii="Times New Roman" w:hAnsi="Times New Roman" w:cs="Times New Roman"/>
          <w:bCs/>
          <w:sz w:val="24"/>
          <w:szCs w:val="24"/>
        </w:rPr>
        <w:t>по интеллектуальной</w:t>
      </w:r>
      <w:r w:rsidRPr="001A3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3B3E">
        <w:rPr>
          <w:rFonts w:ascii="Times New Roman" w:hAnsi="Times New Roman" w:cs="Times New Roman"/>
          <w:bCs/>
          <w:sz w:val="24"/>
          <w:szCs w:val="24"/>
        </w:rPr>
        <w:t>собственности Российской Федерации.</w:t>
      </w:r>
    </w:p>
    <w:p w:rsidR="001A3B3E" w:rsidRPr="001A3B3E" w:rsidRDefault="001A3B3E" w:rsidP="001A3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B3E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олучен патент на изобретение «</w:t>
      </w:r>
      <w:r w:rsidRPr="001A3B3E">
        <w:rPr>
          <w:rFonts w:ascii="Times New Roman" w:hAnsi="Times New Roman" w:cs="Times New Roman"/>
          <w:bCs/>
          <w:sz w:val="24"/>
          <w:szCs w:val="24"/>
        </w:rPr>
        <w:t>Способ обнаружения, измерения дальностей, скоростей и ускорений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3B3E">
        <w:rPr>
          <w:rFonts w:ascii="Times New Roman" w:hAnsi="Times New Roman" w:cs="Times New Roman"/>
          <w:bCs/>
          <w:sz w:val="24"/>
          <w:szCs w:val="24"/>
        </w:rPr>
        <w:t xml:space="preserve">нескольких </w:t>
      </w:r>
      <w:proofErr w:type="spellStart"/>
      <w:r w:rsidR="00BB3D66" w:rsidRPr="001A3B3E">
        <w:rPr>
          <w:rFonts w:ascii="Times New Roman" w:hAnsi="Times New Roman" w:cs="Times New Roman"/>
          <w:bCs/>
          <w:sz w:val="24"/>
          <w:szCs w:val="24"/>
        </w:rPr>
        <w:t>малоскоростных</w:t>
      </w:r>
      <w:proofErr w:type="spellEnd"/>
      <w:r w:rsidR="00BB3D66" w:rsidRPr="001A3B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3D66" w:rsidRPr="001A3B3E">
        <w:rPr>
          <w:rFonts w:ascii="Times New Roman" w:hAnsi="Times New Roman" w:cs="Times New Roman"/>
          <w:bCs/>
          <w:sz w:val="24"/>
          <w:szCs w:val="24"/>
        </w:rPr>
        <w:t>низковысотных</w:t>
      </w:r>
      <w:proofErr w:type="spellEnd"/>
      <w:r w:rsidRPr="001A3B3E">
        <w:rPr>
          <w:rFonts w:ascii="Times New Roman" w:hAnsi="Times New Roman" w:cs="Times New Roman"/>
          <w:bCs/>
          <w:sz w:val="24"/>
          <w:szCs w:val="24"/>
        </w:rPr>
        <w:t xml:space="preserve"> целей в главном луче</w:t>
      </w:r>
    </w:p>
    <w:p w:rsidR="001A3B3E" w:rsidRDefault="001A3B3E" w:rsidP="001A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B3E">
        <w:rPr>
          <w:rFonts w:ascii="Times New Roman" w:hAnsi="Times New Roman" w:cs="Times New Roman"/>
          <w:bCs/>
          <w:sz w:val="24"/>
          <w:szCs w:val="24"/>
        </w:rPr>
        <w:t>импульсно-доплеровских радиолокаторов</w:t>
      </w:r>
      <w:r w:rsidR="00BB3D66" w:rsidRPr="001A3B3E">
        <w:rPr>
          <w:rFonts w:ascii="Times New Roman" w:hAnsi="Times New Roman" w:cs="Times New Roman"/>
          <w:bCs/>
          <w:sz w:val="24"/>
          <w:szCs w:val="24"/>
        </w:rPr>
        <w:t>».</w:t>
      </w:r>
      <w:r w:rsidRPr="001A3B3E">
        <w:rPr>
          <w:rFonts w:ascii="Times New Roman" w:hAnsi="Times New Roman" w:cs="Times New Roman"/>
          <w:bCs/>
          <w:sz w:val="24"/>
          <w:szCs w:val="24"/>
        </w:rPr>
        <w:t xml:space="preserve"> Изобретение, прежде всего, ориентировано на применение в задачах дальнего наблюдения БПЛА, в т. ч.  при их </w:t>
      </w:r>
      <w:r w:rsidR="00BB3D66" w:rsidRPr="001A3B3E">
        <w:rPr>
          <w:rFonts w:ascii="Times New Roman" w:hAnsi="Times New Roman" w:cs="Times New Roman"/>
          <w:bCs/>
          <w:sz w:val="24"/>
          <w:szCs w:val="24"/>
        </w:rPr>
        <w:t>групповом применении</w:t>
      </w:r>
      <w:r w:rsidRPr="001A3B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Start w:id="0" w:name="_GoBack"/>
      <w:bookmarkEnd w:id="0"/>
    </w:p>
    <w:p w:rsidR="001A3B3E" w:rsidRPr="001A3B3E" w:rsidRDefault="001A3B3E" w:rsidP="001A3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B3E">
        <w:rPr>
          <w:rFonts w:ascii="Times New Roman" w:hAnsi="Times New Roman" w:cs="Times New Roman"/>
          <w:bCs/>
          <w:sz w:val="24"/>
          <w:szCs w:val="24"/>
        </w:rPr>
        <w:t>В настоящее время практическая значимостью внедрения запатентованного способа приобретает все большую актуальность.</w:t>
      </w:r>
    </w:p>
    <w:sectPr w:rsidR="001A3B3E" w:rsidRPr="001A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F4"/>
    <w:rsid w:val="001A3B3E"/>
    <w:rsid w:val="00217CF4"/>
    <w:rsid w:val="006B064F"/>
    <w:rsid w:val="00B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2E63A-34CD-4435-87B1-193864DD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2024-01-11T10:44:00Z</dcterms:created>
  <dcterms:modified xsi:type="dcterms:W3CDTF">2024-01-11T10:51:00Z</dcterms:modified>
</cp:coreProperties>
</file>