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6D" w:rsidRPr="00736D6D" w:rsidRDefault="00736D6D" w:rsidP="00736D6D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36D6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студентов и аспирантов </w:t>
      </w:r>
      <w:r w:rsidRPr="00736D6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кафедр института аэрокосмических приборов и систем в выставке научно-технического творчества молодежи МСНК 2023</w:t>
      </w:r>
    </w:p>
    <w:p w:rsidR="006B064F" w:rsidRPr="00736D6D" w:rsidRDefault="00736D6D" w:rsidP="00736D6D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736D6D">
        <w:rPr>
          <w:rFonts w:ascii="Times New Roman" w:hAnsi="Times New Roman" w:cs="Times New Roman"/>
          <w:sz w:val="26"/>
          <w:szCs w:val="26"/>
          <w:shd w:val="clear" w:color="auto" w:fill="FFFFFF"/>
        </w:rPr>
        <w:t>Молодые исследователи, разработчики</w:t>
      </w:r>
      <w:r w:rsidRPr="00736D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института аэрокосмических приборов и систем приняли активное участие в выставке научно-технического творчества молодежи ГУАП. Выставка проходила 1</w:t>
      </w:r>
      <w:r w:rsidRPr="00736D6D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Pr="00736D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апреля в аудитории 51-06 НВЦ “Леонардо да Винчи”</w:t>
      </w:r>
      <w:r w:rsidRPr="00736D6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</w:p>
    <w:p w:rsidR="00736D6D" w:rsidRDefault="00736D6D" w:rsidP="00736D6D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36D6D">
        <w:rPr>
          <w:rFonts w:ascii="Times New Roman" w:hAnsi="Times New Roman" w:cs="Times New Roman"/>
          <w:sz w:val="26"/>
          <w:szCs w:val="26"/>
          <w:shd w:val="clear" w:color="auto" w:fill="FFFFFF"/>
        </w:rPr>
        <w:t>Ежегодно проводимая выставка научно-технического творчества студентов и молодых ученых дает возможность представить новые проекты, разработанные в университете, и рассказать о них. С разработками ознакомилась ректор ГУАП Юлия Антохина и проректор по образовательным технологиям и инновационной деятельности университета Владислав Шишлаков. Александр Бестугин, директор Института радиотехники и инфокоммуникационных технологий ГУАП, отметил, что большинство разработок востребованы и имеют конкретное прикладное применение.</w:t>
      </w:r>
    </w:p>
    <w:p w:rsidR="00736D6D" w:rsidRPr="00736D6D" w:rsidRDefault="00736D6D" w:rsidP="00736D6D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Студенты и аспиранты института аэрокосмических приборов и систем представили следующие стенды и разраб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отки</w:t>
      </w:r>
      <w:r w:rsidRPr="00736D6D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736D6D" w:rsidRPr="00736D6D" w:rsidRDefault="00736D6D" w:rsidP="00736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D6D">
        <w:rPr>
          <w:rFonts w:ascii="Times New Roman" w:hAnsi="Times New Roman" w:cs="Times New Roman"/>
          <w:sz w:val="26"/>
          <w:szCs w:val="26"/>
        </w:rPr>
        <w:t>Спутник формата CanSat с системой управляемого падения</w:t>
      </w:r>
      <w:r w:rsidRPr="00736D6D">
        <w:rPr>
          <w:rFonts w:ascii="Times New Roman" w:hAnsi="Times New Roman" w:cs="Times New Roman"/>
          <w:sz w:val="26"/>
          <w:szCs w:val="26"/>
        </w:rPr>
        <w:t>;</w:t>
      </w:r>
    </w:p>
    <w:p w:rsidR="00736D6D" w:rsidRPr="00736D6D" w:rsidRDefault="00736D6D" w:rsidP="00736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D6D">
        <w:rPr>
          <w:rFonts w:ascii="Times New Roman" w:hAnsi="Times New Roman" w:cs="Times New Roman"/>
          <w:sz w:val="26"/>
          <w:szCs w:val="26"/>
        </w:rPr>
        <w:t>Модель беспилотного конвертоплана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736D6D" w:rsidRPr="00736D6D" w:rsidRDefault="00736D6D" w:rsidP="00736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D6D">
        <w:rPr>
          <w:rFonts w:ascii="Times New Roman" w:hAnsi="Times New Roman" w:cs="Times New Roman"/>
          <w:sz w:val="26"/>
          <w:szCs w:val="26"/>
        </w:rPr>
        <w:t>Учебный исследовательский комплекс CubeSat  3U</w:t>
      </w:r>
      <w:r w:rsidRPr="00736D6D">
        <w:rPr>
          <w:rFonts w:ascii="Times New Roman" w:hAnsi="Times New Roman" w:cs="Times New Roman"/>
          <w:sz w:val="26"/>
          <w:szCs w:val="26"/>
        </w:rPr>
        <w:t>;</w:t>
      </w:r>
    </w:p>
    <w:p w:rsidR="00736D6D" w:rsidRPr="00736D6D" w:rsidRDefault="00736D6D" w:rsidP="00736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D6D">
        <w:rPr>
          <w:rFonts w:ascii="Times New Roman" w:hAnsi="Times New Roman" w:cs="Times New Roman"/>
          <w:sz w:val="26"/>
          <w:szCs w:val="26"/>
        </w:rPr>
        <w:t>Цифровая модель транспортного узла для принятия решений по модернизации инфраструктуры</w:t>
      </w:r>
      <w:r w:rsidRPr="00736D6D">
        <w:rPr>
          <w:rFonts w:ascii="Times New Roman" w:hAnsi="Times New Roman" w:cs="Times New Roman"/>
          <w:sz w:val="26"/>
          <w:szCs w:val="26"/>
        </w:rPr>
        <w:t>;</w:t>
      </w:r>
    </w:p>
    <w:p w:rsidR="00736D6D" w:rsidRPr="00736D6D" w:rsidRDefault="00736D6D" w:rsidP="00736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D6D">
        <w:rPr>
          <w:rFonts w:ascii="Times New Roman" w:hAnsi="Times New Roman" w:cs="Times New Roman"/>
          <w:sz w:val="26"/>
          <w:szCs w:val="26"/>
        </w:rPr>
        <w:t>Грузовой контейнер для беспилотной авиационной системы</w:t>
      </w:r>
      <w:r w:rsidRPr="00736D6D">
        <w:rPr>
          <w:rFonts w:ascii="Times New Roman" w:hAnsi="Times New Roman" w:cs="Times New Roman"/>
          <w:sz w:val="26"/>
          <w:szCs w:val="26"/>
        </w:rPr>
        <w:t>;</w:t>
      </w:r>
    </w:p>
    <w:p w:rsidR="00736D6D" w:rsidRPr="00736D6D" w:rsidRDefault="00736D6D" w:rsidP="00736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D6D">
        <w:rPr>
          <w:rFonts w:ascii="Times New Roman" w:hAnsi="Times New Roman" w:cs="Times New Roman"/>
          <w:sz w:val="26"/>
          <w:szCs w:val="26"/>
        </w:rPr>
        <w:t>Учебный набор беспилотной авиационной системы для моделирования различных полетных заданий</w:t>
      </w:r>
      <w:r w:rsidRPr="00736D6D">
        <w:rPr>
          <w:rFonts w:ascii="Times New Roman" w:hAnsi="Times New Roman" w:cs="Times New Roman"/>
          <w:sz w:val="26"/>
          <w:szCs w:val="26"/>
        </w:rPr>
        <w:t>;</w:t>
      </w:r>
    </w:p>
    <w:p w:rsidR="00736D6D" w:rsidRPr="00736D6D" w:rsidRDefault="00736D6D" w:rsidP="00736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D6D">
        <w:rPr>
          <w:rFonts w:ascii="Times New Roman" w:hAnsi="Times New Roman" w:cs="Times New Roman"/>
          <w:sz w:val="26"/>
          <w:szCs w:val="26"/>
        </w:rPr>
        <w:t xml:space="preserve">Исследование микромеханических </w:t>
      </w:r>
      <w:r>
        <w:rPr>
          <w:rFonts w:ascii="Times New Roman" w:hAnsi="Times New Roman" w:cs="Times New Roman"/>
          <w:sz w:val="26"/>
          <w:szCs w:val="26"/>
        </w:rPr>
        <w:t>датчиков системы ориентации БАС</w:t>
      </w:r>
      <w:r w:rsidRPr="00736D6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БПЛА)</w:t>
      </w:r>
      <w:r w:rsidRPr="00736D6D">
        <w:rPr>
          <w:rFonts w:ascii="Times New Roman" w:hAnsi="Times New Roman" w:cs="Times New Roman"/>
          <w:sz w:val="26"/>
          <w:szCs w:val="26"/>
        </w:rPr>
        <w:t>;</w:t>
      </w:r>
    </w:p>
    <w:p w:rsidR="00736D6D" w:rsidRPr="00736D6D" w:rsidRDefault="00736D6D" w:rsidP="00736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D6D">
        <w:rPr>
          <w:rFonts w:ascii="Times New Roman" w:hAnsi="Times New Roman" w:cs="Times New Roman"/>
          <w:sz w:val="26"/>
          <w:szCs w:val="26"/>
        </w:rPr>
        <w:t>Модель планетарного ровера для отработки информационного бортового обмена</w:t>
      </w:r>
      <w:r w:rsidRPr="00736D6D">
        <w:rPr>
          <w:rFonts w:ascii="Times New Roman" w:hAnsi="Times New Roman" w:cs="Times New Roman"/>
          <w:sz w:val="26"/>
          <w:szCs w:val="26"/>
        </w:rPr>
        <w:t>.</w:t>
      </w:r>
    </w:p>
    <w:sectPr w:rsidR="00736D6D" w:rsidRPr="0073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E41"/>
    <w:multiLevelType w:val="hybridMultilevel"/>
    <w:tmpl w:val="DA40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26"/>
    <w:rsid w:val="006B064F"/>
    <w:rsid w:val="00736D6D"/>
    <w:rsid w:val="00A0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CF047-2C00-4627-8563-2A105F18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3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2023-04-18T06:02:00Z</dcterms:created>
  <dcterms:modified xsi:type="dcterms:W3CDTF">2023-04-18T06:12:00Z</dcterms:modified>
</cp:coreProperties>
</file>