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60" w:rsidRPr="00B62500" w:rsidRDefault="00B62500" w:rsidP="00B62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00">
        <w:rPr>
          <w:rFonts w:ascii="Times New Roman" w:hAnsi="Times New Roman" w:cs="Times New Roman"/>
          <w:b/>
          <w:sz w:val="28"/>
          <w:szCs w:val="28"/>
        </w:rPr>
        <w:t>Проректор ГУАП принял участие в обсуждении развития российских университетов</w:t>
      </w:r>
    </w:p>
    <w:p w:rsidR="00B62500" w:rsidRDefault="00B625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2500">
        <w:rPr>
          <w:rFonts w:ascii="Times New Roman" w:hAnsi="Times New Roman" w:cs="Times New Roman"/>
          <w:b/>
          <w:i/>
          <w:sz w:val="28"/>
          <w:szCs w:val="28"/>
        </w:rPr>
        <w:t>6 августа издательский дом «Аргументы и факты» провел обсуждение в рамках закрытого Клуба ректоров. Темой стали инновации в российских университетах.</w:t>
      </w:r>
    </w:p>
    <w:p w:rsidR="00E72613" w:rsidRDefault="00E7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на встрече в онлайн-формате представлял проректор по учебной деятельности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Матьяш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AF3" w:rsidRPr="00DB27A0" w:rsidRDefault="00E96AF3">
      <w:pPr>
        <w:rPr>
          <w:rFonts w:ascii="Times New Roman" w:hAnsi="Times New Roman" w:cs="Times New Roman"/>
          <w:sz w:val="28"/>
          <w:szCs w:val="28"/>
        </w:rPr>
      </w:pPr>
      <w:r w:rsidRPr="00DB27A0">
        <w:rPr>
          <w:rFonts w:ascii="Times New Roman" w:hAnsi="Times New Roman" w:cs="Times New Roman"/>
          <w:sz w:val="28"/>
          <w:szCs w:val="28"/>
        </w:rPr>
        <w:t xml:space="preserve">Участниками встречи </w:t>
      </w:r>
      <w:r w:rsidR="00DB27A0">
        <w:rPr>
          <w:rFonts w:ascii="Times New Roman" w:hAnsi="Times New Roman" w:cs="Times New Roman"/>
          <w:sz w:val="28"/>
          <w:szCs w:val="28"/>
        </w:rPr>
        <w:t>выступили</w:t>
      </w:r>
      <w:r w:rsidRPr="00DB27A0">
        <w:rPr>
          <w:rFonts w:ascii="Times New Roman" w:hAnsi="Times New Roman" w:cs="Times New Roman"/>
          <w:sz w:val="28"/>
          <w:szCs w:val="28"/>
        </w:rPr>
        <w:t xml:space="preserve"> ректоры крупнейших российских университетов, </w:t>
      </w:r>
      <w:r w:rsidR="00DB27A0" w:rsidRPr="00DB27A0">
        <w:rPr>
          <w:rFonts w:ascii="Times New Roman" w:hAnsi="Times New Roman" w:cs="Times New Roman"/>
          <w:sz w:val="28"/>
          <w:szCs w:val="28"/>
        </w:rPr>
        <w:t xml:space="preserve">представители федеральных органов власти, в том числе </w:t>
      </w:r>
      <w:r w:rsidRPr="00DB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</w:t>
      </w:r>
      <w:r w:rsidR="00DB27A0" w:rsidRPr="00DB27A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B27A0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 науки и высшего образования Ольга Петрова и заместитель председателя комитета Государственной Думы по науке и высшему образованию Екатерина Харченко.</w:t>
      </w:r>
    </w:p>
    <w:p w:rsidR="00E72613" w:rsidRDefault="00E7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предметом обсуждения стали вопросы, связанные с поступлением в вузы и </w:t>
      </w:r>
      <w:r w:rsidR="00AD3865">
        <w:rPr>
          <w:rFonts w:ascii="Times New Roman" w:hAnsi="Times New Roman" w:cs="Times New Roman"/>
          <w:sz w:val="28"/>
          <w:szCs w:val="28"/>
        </w:rPr>
        <w:t xml:space="preserve">выбором молодежью своей образовательной </w:t>
      </w:r>
      <w:r>
        <w:rPr>
          <w:rFonts w:ascii="Times New Roman" w:hAnsi="Times New Roman" w:cs="Times New Roman"/>
          <w:sz w:val="28"/>
          <w:szCs w:val="28"/>
        </w:rPr>
        <w:t>траектори</w:t>
      </w:r>
      <w:r w:rsidR="00AD3865">
        <w:rPr>
          <w:rFonts w:ascii="Times New Roman" w:hAnsi="Times New Roman" w:cs="Times New Roman"/>
          <w:sz w:val="28"/>
          <w:szCs w:val="28"/>
        </w:rPr>
        <w:t>и</w:t>
      </w:r>
      <w:r w:rsidR="00A815F6">
        <w:rPr>
          <w:rFonts w:ascii="Times New Roman" w:hAnsi="Times New Roman" w:cs="Times New Roman"/>
          <w:sz w:val="28"/>
          <w:szCs w:val="28"/>
        </w:rPr>
        <w:t>.</w:t>
      </w:r>
      <w:r w:rsidR="00D84CFD">
        <w:rPr>
          <w:rFonts w:ascii="Times New Roman" w:hAnsi="Times New Roman" w:cs="Times New Roman"/>
          <w:sz w:val="28"/>
          <w:szCs w:val="28"/>
        </w:rPr>
        <w:t xml:space="preserve"> </w:t>
      </w:r>
      <w:r w:rsidR="00524D16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E96AF3">
        <w:rPr>
          <w:rFonts w:ascii="Times New Roman" w:hAnsi="Times New Roman" w:cs="Times New Roman"/>
          <w:sz w:val="28"/>
          <w:szCs w:val="28"/>
        </w:rPr>
        <w:t>попросили участников обсуждения рассказать, какими универси</w:t>
      </w:r>
      <w:r w:rsidR="00DB27A0">
        <w:rPr>
          <w:rFonts w:ascii="Times New Roman" w:hAnsi="Times New Roman" w:cs="Times New Roman"/>
          <w:sz w:val="28"/>
          <w:szCs w:val="28"/>
        </w:rPr>
        <w:t>теты входят в новый учебный год и как проходит приемная кампания.</w:t>
      </w:r>
    </w:p>
    <w:p w:rsidR="00934335" w:rsidRDefault="00DB27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Количество бюджетных мест ежегодно увеличивается, причем более 70% мест предназначено для студентов из регионов страны. </w:t>
      </w:r>
      <w:r w:rsidR="00A95A9C"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204B4F">
        <w:rPr>
          <w:rFonts w:ascii="Times New Roman" w:hAnsi="Times New Roman" w:cs="Times New Roman"/>
          <w:sz w:val="28"/>
          <w:szCs w:val="28"/>
        </w:rPr>
        <w:t xml:space="preserve">большую работу, проведенную в отношении новых правил целевого набора. Новая система позволит заранее выбрать будущее место работы и гарантировать трудоустройство, а  работодателям нивелировать дефицит кадров. Совместные проекты вузов и школ, которые сейчас осуществляются, помогают осуществить ту самую </w:t>
      </w:r>
      <w:proofErr w:type="spellStart"/>
      <w:r w:rsidR="00204B4F">
        <w:rPr>
          <w:rFonts w:ascii="Times New Roman" w:hAnsi="Times New Roman" w:cs="Times New Roman"/>
          <w:sz w:val="28"/>
          <w:szCs w:val="28"/>
        </w:rPr>
        <w:t>бесшовность</w:t>
      </w:r>
      <w:proofErr w:type="spellEnd"/>
      <w:r w:rsidR="00204B4F">
        <w:rPr>
          <w:rFonts w:ascii="Times New Roman" w:hAnsi="Times New Roman" w:cs="Times New Roman"/>
          <w:sz w:val="28"/>
          <w:szCs w:val="28"/>
        </w:rPr>
        <w:t xml:space="preserve"> образования. Благодаря этому современные абитуриенты делают осознанный выбор, – прокомментировала </w:t>
      </w:r>
      <w:r w:rsidR="00204B4F" w:rsidRPr="00DB27A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комитета Государственной Думы по науке и высшему образованию Екатерина Харченко</w:t>
      </w:r>
      <w:r w:rsidR="00204B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4B4F" w:rsidRPr="00B23610" w:rsidRDefault="00204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Существование тренда на качественную профориентацию подтвердила и Ирина Карих, заместитель генерального директора Российского общества «Знание». Она рассказала о том, что Российское общество «Знание» ведет специальный проект для школьников и студентов, который помогает определиться с выбором профессии и сделать первые шаги в карьере. Участникам предлагаются деловые игры, экскурсии на предприятия, разборы резюме. </w:t>
      </w:r>
    </w:p>
    <w:p w:rsidR="00204B4F" w:rsidRPr="00B23610" w:rsidRDefault="00204B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610">
        <w:rPr>
          <w:rFonts w:ascii="Times New Roman" w:hAnsi="Times New Roman" w:cs="Times New Roman"/>
          <w:sz w:val="28"/>
          <w:szCs w:val="28"/>
        </w:rPr>
        <w:lastRenderedPageBreak/>
        <w:t xml:space="preserve">Внесли свой вклад в обсуждение и работодатели. </w:t>
      </w:r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>Мякотникова</w:t>
      </w:r>
      <w:proofErr w:type="spellEnd"/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4661"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 по устойчивому развитию </w:t>
      </w:r>
      <w:r w:rsidR="006D4661"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ведущей компании мировой алюминиевой отрасли </w:t>
      </w:r>
      <w:r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>РУСАЛ</w:t>
      </w:r>
      <w:r w:rsidR="006D4661"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>, отметила несколько важных факторов в профориентационной работе, которую осуществляет предприятие. Это акцент на среднее профессиональное образование для обеспечения рабочим кадрами и необходимость качественного образования в регионах</w:t>
      </w:r>
      <w:r w:rsidR="00B23610" w:rsidRPr="00B2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204B4F" w:rsidRPr="00B23610" w:rsidSect="00CA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500"/>
    <w:rsid w:val="00204B4F"/>
    <w:rsid w:val="003D638F"/>
    <w:rsid w:val="00524D16"/>
    <w:rsid w:val="006D4661"/>
    <w:rsid w:val="00934335"/>
    <w:rsid w:val="00A815F6"/>
    <w:rsid w:val="00A95A9C"/>
    <w:rsid w:val="00AD3865"/>
    <w:rsid w:val="00B23610"/>
    <w:rsid w:val="00B62500"/>
    <w:rsid w:val="00CA1060"/>
    <w:rsid w:val="00D84CFD"/>
    <w:rsid w:val="00DB27A0"/>
    <w:rsid w:val="00E72613"/>
    <w:rsid w:val="00E96AF3"/>
    <w:rsid w:val="00F4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934335"/>
  </w:style>
  <w:style w:type="character" w:customStyle="1" w:styleId="tgico">
    <w:name w:val="tgico"/>
    <w:basedOn w:val="a0"/>
    <w:rsid w:val="00934335"/>
  </w:style>
  <w:style w:type="character" w:customStyle="1" w:styleId="i18n">
    <w:name w:val="i18n"/>
    <w:basedOn w:val="a0"/>
    <w:rsid w:val="00934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11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248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89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9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4963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436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2024-08-06T12:00:00Z</dcterms:created>
  <dcterms:modified xsi:type="dcterms:W3CDTF">2024-08-07T10:47:00Z</dcterms:modified>
</cp:coreProperties>
</file>