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DA" w:rsidRDefault="00BE3BDA" w:rsidP="00BE3BDA">
      <w:pPr>
        <w:shd w:val="clear" w:color="auto" w:fill="F4F4F6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</w:rPr>
        <w:t>Заголовок</w:t>
      </w:r>
    </w:p>
    <w:p w:rsidR="00BE3BDA" w:rsidRPr="00BE3BDA" w:rsidRDefault="00BE3BDA" w:rsidP="00BE3BDA">
      <w:pPr>
        <w:shd w:val="clear" w:color="auto" w:fill="F4F4F6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</w:rPr>
      </w:pPr>
      <w:r w:rsidRPr="00BE3BDA">
        <w:rPr>
          <w:rFonts w:ascii="Times New Roman" w:eastAsia="Times New Roman" w:hAnsi="Times New Roman" w:cs="Times New Roman"/>
          <w:b/>
          <w:bCs/>
          <w:color w:val="343434"/>
          <w:kern w:val="36"/>
          <w:sz w:val="28"/>
          <w:szCs w:val="28"/>
        </w:rPr>
        <w:t>ГУАП запускает новую образовательную программу</w:t>
      </w:r>
    </w:p>
    <w:p w:rsidR="00BE3BDA" w:rsidRDefault="00BE3BDA" w:rsidP="00BE3BDA">
      <w:pPr>
        <w:shd w:val="clear" w:color="auto" w:fill="F4F4F6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Анонс</w:t>
      </w:r>
    </w:p>
    <w:p w:rsidR="00BE3BDA" w:rsidRDefault="00BE3BDA" w:rsidP="00BE3BDA">
      <w:pPr>
        <w:shd w:val="clear" w:color="auto" w:fill="F4F4F6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BE3BDA">
        <w:rPr>
          <w:rFonts w:ascii="Times New Roman" w:eastAsia="Times New Roman" w:hAnsi="Times New Roman" w:cs="Times New Roman"/>
          <w:color w:val="343434"/>
          <w:sz w:val="24"/>
          <w:szCs w:val="24"/>
        </w:rPr>
        <w:t>В </w:t>
      </w:r>
      <w:r w:rsidRPr="00BE3BDA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>Санкт-Петербургском государственном университете аэрокосмического приборостроения</w:t>
      </w:r>
      <w:r w:rsidRPr="00BE3BDA">
        <w:rPr>
          <w:rFonts w:ascii="Times New Roman" w:eastAsia="Times New Roman" w:hAnsi="Times New Roman" w:cs="Times New Roman"/>
          <w:color w:val="343434"/>
          <w:sz w:val="24"/>
          <w:szCs w:val="24"/>
        </w:rPr>
        <w:t> разработана образовательная программа «Энергетические электрические машины». Студенты будут проходить подготовку по договорам о целевом обучении с компанией АО «Силовые машины» — партнером вуза.</w:t>
      </w:r>
    </w:p>
    <w:p w:rsidR="00BE3BDA" w:rsidRPr="00BE3BDA" w:rsidRDefault="00BE3BDA" w:rsidP="00BE3BDA">
      <w:pPr>
        <w:shd w:val="clear" w:color="auto" w:fill="F4F4F6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</w:rPr>
        <w:t>Текст</w:t>
      </w:r>
    </w:p>
    <w:p w:rsidR="00BE3BDA" w:rsidRPr="00BE3BDA" w:rsidRDefault="00BE3BDA" w:rsidP="00BE3BDA">
      <w:pPr>
        <w:shd w:val="clear" w:color="auto" w:fill="F4F4F6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BE3BDA">
        <w:rPr>
          <w:rFonts w:ascii="Times New Roman" w:eastAsia="Times New Roman" w:hAnsi="Times New Roman" w:cs="Times New Roman"/>
          <w:color w:val="343434"/>
          <w:sz w:val="24"/>
          <w:szCs w:val="24"/>
        </w:rPr>
        <w:t>Целевая подготовка будет вестись в области проектирования и моделирования узлов электрических машин.</w:t>
      </w:r>
    </w:p>
    <w:p w:rsidR="00BE3BDA" w:rsidRPr="00BE3BDA" w:rsidRDefault="00BE3BDA" w:rsidP="00BE3BDA">
      <w:pPr>
        <w:shd w:val="clear" w:color="auto" w:fill="F4F4F6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BE3BDA">
        <w:rPr>
          <w:rFonts w:ascii="Times New Roman" w:eastAsia="Times New Roman" w:hAnsi="Times New Roman" w:cs="Times New Roman"/>
          <w:color w:val="343434"/>
          <w:sz w:val="24"/>
          <w:szCs w:val="24"/>
        </w:rPr>
        <w:t>«</w:t>
      </w:r>
      <w:proofErr w:type="gramStart"/>
      <w:r w:rsidRPr="00BE3BDA">
        <w:rPr>
          <w:rFonts w:ascii="Times New Roman" w:eastAsia="Times New Roman" w:hAnsi="Times New Roman" w:cs="Times New Roman"/>
          <w:color w:val="343434"/>
          <w:sz w:val="24"/>
          <w:szCs w:val="24"/>
        </w:rPr>
        <w:t>Начиная со второго курса у студентов есть</w:t>
      </w:r>
      <w:proofErr w:type="gramEnd"/>
      <w:r w:rsidRPr="00BE3BD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возможность выбора индивидуальной образовательной траектории, в том числе прохождения конкурсного отбора на данную образовательную программу. По итогам конкурса сформирована группа студентов, которые с 1 сентября 2024 года начнут обучаться на базе ГУАП и АО “Силовые машины”. В основу образовательной программы заложен большой объем практической подготовки, в том числе в условиях предприятия, направленный на решение реальных задач партнера», — рассказала руководитель образовательной программы </w:t>
      </w:r>
      <w:r w:rsidRPr="00BE3BDA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>Оксана Солёная</w:t>
      </w:r>
      <w:r w:rsidRPr="00BE3BDA">
        <w:rPr>
          <w:rFonts w:ascii="Times New Roman" w:eastAsia="Times New Roman" w:hAnsi="Times New Roman" w:cs="Times New Roman"/>
          <w:color w:val="343434"/>
          <w:sz w:val="24"/>
          <w:szCs w:val="24"/>
        </w:rPr>
        <w:t>.</w:t>
      </w:r>
    </w:p>
    <w:p w:rsidR="00BE3BDA" w:rsidRPr="00BE3BDA" w:rsidRDefault="00BE3BDA" w:rsidP="00BE3BDA">
      <w:pPr>
        <w:shd w:val="clear" w:color="auto" w:fill="F4F4F6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BE3BD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Студенты бакалавриата начиная с третьего </w:t>
      </w:r>
      <w:proofErr w:type="gramStart"/>
      <w:r w:rsidRPr="00BE3BDA">
        <w:rPr>
          <w:rFonts w:ascii="Times New Roman" w:eastAsia="Times New Roman" w:hAnsi="Times New Roman" w:cs="Times New Roman"/>
          <w:color w:val="343434"/>
          <w:sz w:val="24"/>
          <w:szCs w:val="24"/>
        </w:rPr>
        <w:t>курса</w:t>
      </w:r>
      <w:proofErr w:type="gramEnd"/>
      <w:r w:rsidRPr="00BE3BDA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будут выполнять кейсы, связанные с оцифровкой чертежей и проектированием базовых узлов электрических машин. Приобретя навыки работы с программным обеспечением, студенты будут получать задачи по проектированию и моделированию от АО «Силовые машины». Дальнейшее обучение в магистратуре даст возможность получить специализированную подготовку, продолжив работу на предприятии с перспективами карьерного роста.</w:t>
      </w:r>
    </w:p>
    <w:p w:rsidR="00BE3BDA" w:rsidRPr="00BE3BDA" w:rsidRDefault="00BE3BDA" w:rsidP="00BE3BDA">
      <w:pPr>
        <w:shd w:val="clear" w:color="auto" w:fill="F4F4F6"/>
        <w:spacing w:before="288" w:after="288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BE3BDA">
        <w:rPr>
          <w:rFonts w:ascii="Times New Roman" w:eastAsia="Times New Roman" w:hAnsi="Times New Roman" w:cs="Times New Roman"/>
          <w:color w:val="343434"/>
          <w:sz w:val="24"/>
          <w:szCs w:val="24"/>
        </w:rPr>
        <w:t>Связь учебного процесса и производства позволит повысить качество подготовки выпускников, а предприятию даст возможность обеспечить себя высококвалифицированными кадрами с опытом решения инженерно-конструкторских задач.</w:t>
      </w:r>
    </w:p>
    <w:p w:rsidR="00BE3BDA" w:rsidRPr="00BE3BDA" w:rsidRDefault="00BE3BDA" w:rsidP="00BE3BDA">
      <w:pPr>
        <w:shd w:val="clear" w:color="auto" w:fill="F4F4F6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BE3BDA">
        <w:rPr>
          <w:rFonts w:ascii="Times New Roman" w:eastAsia="Times New Roman" w:hAnsi="Times New Roman" w:cs="Times New Roman"/>
          <w:color w:val="343434"/>
          <w:sz w:val="24"/>
          <w:szCs w:val="24"/>
        </w:rPr>
        <w:t>Образовательная программа «Энергетические электрические машины» разработана в ГУАП при поддержке </w:t>
      </w:r>
      <w:r w:rsidRPr="00BE3BDA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 xml:space="preserve">программы </w:t>
      </w:r>
      <w:proofErr w:type="spellStart"/>
      <w:r w:rsidRPr="00BE3BDA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>Минобрнауки</w:t>
      </w:r>
      <w:proofErr w:type="spellEnd"/>
      <w:r w:rsidRPr="00BE3BDA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</w:rPr>
        <w:t xml:space="preserve"> России «Приоритет-2030»</w:t>
      </w:r>
      <w:r w:rsidRPr="00BE3BDA">
        <w:rPr>
          <w:rFonts w:ascii="Times New Roman" w:eastAsia="Times New Roman" w:hAnsi="Times New Roman" w:cs="Times New Roman"/>
          <w:color w:val="343434"/>
          <w:sz w:val="24"/>
          <w:szCs w:val="24"/>
        </w:rPr>
        <w:t> (национальный проект «Наука и университеты»).</w:t>
      </w:r>
    </w:p>
    <w:p w:rsidR="00E96590" w:rsidRPr="00BE3BDA" w:rsidRDefault="00E96590">
      <w:pPr>
        <w:rPr>
          <w:rFonts w:ascii="Times New Roman" w:hAnsi="Times New Roman" w:cs="Times New Roman"/>
          <w:sz w:val="24"/>
          <w:szCs w:val="24"/>
        </w:rPr>
      </w:pPr>
    </w:p>
    <w:sectPr w:rsidR="00E96590" w:rsidRPr="00BE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E3BDA"/>
    <w:rsid w:val="00BE3BDA"/>
    <w:rsid w:val="00E9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3BD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5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2024-09-17T11:00:00Z</dcterms:created>
  <dcterms:modified xsi:type="dcterms:W3CDTF">2024-09-17T11:00:00Z</dcterms:modified>
</cp:coreProperties>
</file>