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59" w:rsidRDefault="00855759" w:rsidP="00855759">
      <w:pPr>
        <w:shd w:val="clear" w:color="auto" w:fill="F4F4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Заголовок</w:t>
      </w:r>
    </w:p>
    <w:p w:rsidR="00046148" w:rsidRPr="00794218" w:rsidRDefault="003530CD" w:rsidP="00855759">
      <w:pPr>
        <w:shd w:val="clear" w:color="auto" w:fill="F4F4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4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Искусственный интеллект: оценить перспективы и риски</w:t>
      </w:r>
    </w:p>
    <w:p w:rsidR="00046148" w:rsidRDefault="00046148" w:rsidP="00855759">
      <w:pPr>
        <w:shd w:val="clear" w:color="auto" w:fill="F4F4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148" w:rsidRDefault="00046148" w:rsidP="00046148">
      <w:pPr>
        <w:shd w:val="clear" w:color="auto" w:fill="F4F4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Анонс</w:t>
      </w:r>
    </w:p>
    <w:p w:rsidR="00855759" w:rsidRDefault="00046148" w:rsidP="00855759">
      <w:pPr>
        <w:shd w:val="clear" w:color="auto" w:fill="F4F4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 октября в ГУАП провели международную конференцию</w:t>
      </w:r>
      <w:r w:rsidR="003546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п</w:t>
      </w:r>
      <w:r w:rsid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ерспективы и риски применения прикладного искусственного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обсудили крупнейшие эксперты области и ученые. </w:t>
      </w:r>
    </w:p>
    <w:p w:rsidR="00046148" w:rsidRDefault="00046148" w:rsidP="00855759">
      <w:pPr>
        <w:shd w:val="clear" w:color="auto" w:fill="F4F4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759" w:rsidRDefault="00855759" w:rsidP="00855759">
      <w:pPr>
        <w:shd w:val="clear" w:color="auto" w:fill="F4F4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</w:p>
    <w:p w:rsidR="0079437A" w:rsidRPr="0079437A" w:rsidRDefault="0079437A" w:rsidP="008D725F">
      <w:pPr>
        <w:shd w:val="clear" w:color="auto" w:fill="F4F4F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7A">
        <w:rPr>
          <w:rFonts w:ascii="Times New Roman" w:eastAsia="Times New Roman" w:hAnsi="Times New Roman" w:cs="Times New Roman"/>
          <w:sz w:val="28"/>
          <w:szCs w:val="28"/>
        </w:rPr>
        <w:t xml:space="preserve">Международная конференция «Прикладной искусственный интеллект: перспективы и риски» </w:t>
      </w:r>
      <w:r w:rsidR="00B203F9">
        <w:rPr>
          <w:rFonts w:ascii="Times New Roman" w:eastAsia="Times New Roman" w:hAnsi="Times New Roman" w:cs="Times New Roman"/>
          <w:sz w:val="28"/>
          <w:szCs w:val="28"/>
        </w:rPr>
        <w:t>состоялась</w:t>
      </w:r>
      <w:r w:rsidRPr="0079437A">
        <w:rPr>
          <w:rFonts w:ascii="Times New Roman" w:eastAsia="Times New Roman" w:hAnsi="Times New Roman" w:cs="Times New Roman"/>
          <w:sz w:val="28"/>
          <w:szCs w:val="28"/>
        </w:rPr>
        <w:t xml:space="preserve"> в ГУАП впервые. Учредителями выступили </w:t>
      </w:r>
      <w:r w:rsidRPr="0079437A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Федерации, Комитет по науке и высшей школе Санкт-Петербурга, Санкт-Петербургский государственный университет аэрокосмического приборостроения, кафедра ЮНЕСКО ГУАП «Дистанционное инженерное образование», АО «Электронная компания «</w:t>
      </w:r>
      <w:proofErr w:type="spellStart"/>
      <w:r w:rsidRPr="0079437A">
        <w:rPr>
          <w:rFonts w:ascii="Times New Roman" w:hAnsi="Times New Roman" w:cs="Times New Roman"/>
          <w:sz w:val="28"/>
          <w:szCs w:val="28"/>
        </w:rPr>
        <w:t>Элкус</w:t>
      </w:r>
      <w:proofErr w:type="spellEnd"/>
      <w:r w:rsidRPr="0079437A">
        <w:rPr>
          <w:rFonts w:ascii="Times New Roman" w:hAnsi="Times New Roman" w:cs="Times New Roman"/>
          <w:sz w:val="28"/>
          <w:szCs w:val="28"/>
        </w:rPr>
        <w:t>», научный журнал «Информационно-управляющие системы».</w:t>
      </w:r>
    </w:p>
    <w:p w:rsidR="0079437A" w:rsidRDefault="0079437A" w:rsidP="008D725F">
      <w:pPr>
        <w:shd w:val="clear" w:color="auto" w:fill="F4F4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B80" w:rsidRDefault="00046148" w:rsidP="008D725F">
      <w:pPr>
        <w:shd w:val="clear" w:color="auto" w:fill="F4F4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Запланировав провести впервые на нашей площадке международную конференцию «Прикладной искусственный интеллект: перспективы и риски», мы получили огромный отклик более чем </w:t>
      </w:r>
      <w:r w:rsid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 </w:t>
      </w:r>
      <w:r w:rsidRP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100 организаций, в том числе от международных партнеров. ГУАП – многопрофильный вуз,  где более 160 направлений подготовки</w:t>
      </w:r>
      <w:r w:rsidR="000A3A9A" w:rsidRP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из них 60% занимают технические направления, в том числе связанные с тематикой искусственного интеллекта. </w:t>
      </w:r>
      <w:r w:rsidR="00DD0B80" w:rsidRP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нас это понятие является практически применимым для трансформации образовательных программ. </w:t>
      </w:r>
      <w:r w:rsidR="0079437A" w:rsidRP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Сегодня искусственный интеллект внедряется во все области экономики, промышленности, образования, и даже частной жизни. </w:t>
      </w:r>
      <w:r w:rsidR="00DD0B80" w:rsidRP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Безусловно, </w:t>
      </w:r>
      <w:r w:rsidR="0079437A" w:rsidRP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</w:t>
      </w:r>
      <w:r w:rsidR="00DD0B80" w:rsidRP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несет своим развитием не только перспективы, но и риски. Конференция поможет ответить на некоторые вопросы отрасли, обменяться опытом, ознакомиться с актуальной повесткой сферы, </w:t>
      </w:r>
      <w:r w:rsidR="0079437A" w:rsidRPr="007943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обсудить перспективы развития,</w:t>
      </w:r>
      <w:r w:rsidR="00794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сказала ректор ГУАП Юлия Антохина, открывая конференцию.</w:t>
      </w:r>
    </w:p>
    <w:p w:rsidR="00216A8B" w:rsidRDefault="003530CD" w:rsidP="008D7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мероприятии наряду с российскими учеными приняли ведущие ученые и специалисты из Беларуси, Узбекист</w:t>
      </w:r>
      <w:r w:rsidR="003546CF">
        <w:rPr>
          <w:rFonts w:ascii="Times New Roman" w:hAnsi="Times New Roman" w:cs="Times New Roman"/>
          <w:sz w:val="28"/>
          <w:szCs w:val="28"/>
        </w:rPr>
        <w:t>ана, Китая, Индонезии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A8B" w:rsidRDefault="00216A8B" w:rsidP="003530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Пленарные доклады </w:t>
      </w:r>
      <w:r w:rsidR="000F7532">
        <w:rPr>
          <w:rFonts w:ascii="Times New Roman" w:hAnsi="Times New Roman" w:cs="Times New Roman"/>
          <w:sz w:val="28"/>
          <w:szCs w:val="28"/>
        </w:rPr>
        <w:t xml:space="preserve">осветили </w:t>
      </w:r>
      <w:r w:rsidR="000F7532" w:rsidRPr="00AD5110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r w:rsidR="000F75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7532" w:rsidRPr="00AD5110">
        <w:rPr>
          <w:rFonts w:ascii="Times New Roman" w:eastAsia="Times New Roman" w:hAnsi="Times New Roman" w:cs="Times New Roman"/>
          <w:sz w:val="28"/>
          <w:szCs w:val="28"/>
        </w:rPr>
        <w:t xml:space="preserve"> искусственного интеллекта в образовательном процессе</w:t>
      </w:r>
      <w:r w:rsidR="000F7532" w:rsidRPr="00351BF2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0F7532" w:rsidRPr="00AD5110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="000F75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7532" w:rsidRPr="00AD5110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 научных школ ГУАП с производственными предприятиями, использующими технологии искусственного интеллекта в своей деятельности</w:t>
      </w:r>
      <w:r w:rsidR="000F7532" w:rsidRPr="00351B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7532">
        <w:rPr>
          <w:rFonts w:ascii="Times New Roman" w:eastAsia="Times New Roman" w:hAnsi="Times New Roman" w:cs="Times New Roman"/>
          <w:sz w:val="28"/>
          <w:szCs w:val="28"/>
        </w:rPr>
        <w:t xml:space="preserve"> Спикеры коснулись в </w:t>
      </w:r>
      <w:r w:rsidR="000F7532">
        <w:rPr>
          <w:rFonts w:ascii="Times New Roman" w:eastAsia="Times New Roman" w:hAnsi="Times New Roman" w:cs="Times New Roman"/>
          <w:sz w:val="28"/>
          <w:szCs w:val="28"/>
        </w:rPr>
        <w:lastRenderedPageBreak/>
        <w:t>своих выступлениях как теоретических основ искусственного интеллекта, так и конкретных кейсов применения его в бизнесе и образовании.</w:t>
      </w:r>
    </w:p>
    <w:p w:rsidR="00C73ACF" w:rsidRDefault="00861DE7" w:rsidP="003530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«Образование должно дружить с искусственным интеллектом», – считает Елена Селиванова, научный консультант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Темой ее выступления стал когнитивный сервис анализа паттернов поведения в онлайн-режиме. </w:t>
      </w:r>
    </w:p>
    <w:p w:rsidR="000F7532" w:rsidRDefault="00C73ACF" w:rsidP="003530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28A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F409AC" w:rsidRPr="00A1628A">
        <w:rPr>
          <w:rFonts w:ascii="Times New Roman" w:eastAsia="Times New Roman" w:hAnsi="Times New Roman" w:cs="Times New Roman"/>
          <w:i/>
          <w:sz w:val="28"/>
          <w:szCs w:val="28"/>
        </w:rPr>
        <w:t xml:space="preserve">Система видеоконференций для эффективных совещаний </w:t>
      </w:r>
      <w:r w:rsidR="00F409AC" w:rsidRPr="00A1628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INDEX</w:t>
      </w:r>
      <w:r w:rsidR="00F409AC" w:rsidRPr="00A1628A">
        <w:rPr>
          <w:rFonts w:ascii="Times New Roman" w:eastAsia="Times New Roman" w:hAnsi="Times New Roman" w:cs="Times New Roman"/>
          <w:i/>
          <w:sz w:val="28"/>
          <w:szCs w:val="28"/>
        </w:rPr>
        <w:t>5 позволяет проанализировать поведение каждого участника на основе искусственного инте</w:t>
      </w:r>
      <w:r w:rsidR="00E055A9" w:rsidRPr="00A1628A">
        <w:rPr>
          <w:rFonts w:ascii="Times New Roman" w:eastAsia="Times New Roman" w:hAnsi="Times New Roman" w:cs="Times New Roman"/>
          <w:i/>
          <w:sz w:val="28"/>
          <w:szCs w:val="28"/>
        </w:rPr>
        <w:t>ллекта. С помощью компьютерного зрения считывается маска лица по определенным точкам и по изменениям мимики определяется 5 когнитивных индексов: внимательности, вовлеченности, эмоциональности, усталости и рассеянности. Также</w:t>
      </w:r>
      <w:r w:rsidRPr="00A162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055A9" w:rsidRPr="00A1628A">
        <w:rPr>
          <w:rFonts w:ascii="Times New Roman" w:eastAsia="Times New Roman" w:hAnsi="Times New Roman" w:cs="Times New Roman"/>
          <w:i/>
          <w:sz w:val="28"/>
          <w:szCs w:val="28"/>
        </w:rPr>
        <w:t>сервис позволяет конвертир</w:t>
      </w:r>
      <w:r w:rsidR="00D457EE" w:rsidRPr="00A1628A">
        <w:rPr>
          <w:rFonts w:ascii="Times New Roman" w:eastAsia="Times New Roman" w:hAnsi="Times New Roman" w:cs="Times New Roman"/>
          <w:i/>
          <w:sz w:val="28"/>
          <w:szCs w:val="28"/>
        </w:rPr>
        <w:t>овать</w:t>
      </w:r>
      <w:r w:rsidR="00E055A9" w:rsidRPr="00A1628A">
        <w:rPr>
          <w:rFonts w:ascii="Times New Roman" w:eastAsia="Times New Roman" w:hAnsi="Times New Roman" w:cs="Times New Roman"/>
          <w:i/>
          <w:sz w:val="28"/>
          <w:szCs w:val="28"/>
        </w:rPr>
        <w:t xml:space="preserve"> речь </w:t>
      </w:r>
      <w:r w:rsidRPr="00A1628A">
        <w:rPr>
          <w:rFonts w:ascii="Times New Roman" w:eastAsia="Times New Roman" w:hAnsi="Times New Roman" w:cs="Times New Roman"/>
          <w:i/>
          <w:sz w:val="28"/>
          <w:szCs w:val="28"/>
        </w:rPr>
        <w:t>в текст, формируя стенограмму, которую можно скачать после конференции. Одна из проблем дистанционного обучения – невнимательность и низкая вовлеченность. Аналитика на основе этих данных позволяет отследить мотивацию участников,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поделилась Елена Селиванова.</w:t>
      </w:r>
    </w:p>
    <w:p w:rsidR="00F21E3F" w:rsidRDefault="00F21E3F" w:rsidP="003530CD">
      <w:pPr>
        <w:jc w:val="both"/>
        <w:rPr>
          <w:rFonts w:ascii="Times New Roman" w:hAnsi="Times New Roman" w:cs="Times New Roman"/>
          <w:sz w:val="28"/>
          <w:szCs w:val="28"/>
        </w:rPr>
      </w:pPr>
      <w:r w:rsidRPr="00E574C1">
        <w:rPr>
          <w:rFonts w:ascii="Times New Roman" w:eastAsia="Times New Roman" w:hAnsi="Times New Roman" w:cs="Times New Roman"/>
          <w:sz w:val="28"/>
          <w:szCs w:val="28"/>
        </w:rPr>
        <w:t xml:space="preserve">Выступили на конференции не только ученые, но и представители бизнеса. Так, </w:t>
      </w:r>
      <w:r w:rsidR="00E574C1" w:rsidRPr="00E574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E574C1" w:rsidRPr="00E574C1">
        <w:rPr>
          <w:rFonts w:ascii="Times New Roman" w:hAnsi="Times New Roman" w:cs="Times New Roman"/>
          <w:sz w:val="28"/>
          <w:szCs w:val="28"/>
        </w:rPr>
        <w:t>обособленного подразделения «</w:t>
      </w:r>
      <w:proofErr w:type="spellStart"/>
      <w:r w:rsidR="00E574C1" w:rsidRPr="00E574C1">
        <w:rPr>
          <w:rFonts w:ascii="Times New Roman" w:hAnsi="Times New Roman" w:cs="Times New Roman"/>
          <w:sz w:val="28"/>
          <w:szCs w:val="28"/>
        </w:rPr>
        <w:t>Норбит</w:t>
      </w:r>
      <w:proofErr w:type="spellEnd"/>
      <w:r w:rsidR="00E574C1" w:rsidRPr="00E574C1">
        <w:rPr>
          <w:rFonts w:ascii="Times New Roman" w:hAnsi="Times New Roman" w:cs="Times New Roman"/>
          <w:sz w:val="28"/>
          <w:szCs w:val="28"/>
        </w:rPr>
        <w:t xml:space="preserve">» группы компаний «Ланит» Роман Швец рассказал о разработке генеративных LLM (GPT) моделей для решения прикладных задач бизнеса. </w:t>
      </w:r>
      <w:r w:rsidR="007B4574">
        <w:rPr>
          <w:rFonts w:ascii="Times New Roman" w:hAnsi="Times New Roman" w:cs="Times New Roman"/>
          <w:sz w:val="28"/>
          <w:szCs w:val="28"/>
        </w:rPr>
        <w:t xml:space="preserve">Участники узнали о </w:t>
      </w:r>
      <w:r w:rsidR="00A139CA">
        <w:rPr>
          <w:rFonts w:ascii="Times New Roman" w:hAnsi="Times New Roman" w:cs="Times New Roman"/>
          <w:sz w:val="28"/>
          <w:szCs w:val="28"/>
        </w:rPr>
        <w:t xml:space="preserve">проекте </w:t>
      </w:r>
      <w:proofErr w:type="spellStart"/>
      <w:r w:rsidR="00A139CA">
        <w:rPr>
          <w:rFonts w:ascii="Times New Roman" w:hAnsi="Times New Roman" w:cs="Times New Roman"/>
          <w:sz w:val="28"/>
          <w:szCs w:val="28"/>
          <w:lang w:val="en-US"/>
        </w:rPr>
        <w:t>Norbit</w:t>
      </w:r>
      <w:proofErr w:type="spellEnd"/>
      <w:r w:rsidR="00A139CA" w:rsidRPr="00DF5068">
        <w:rPr>
          <w:rFonts w:ascii="Times New Roman" w:hAnsi="Times New Roman" w:cs="Times New Roman"/>
          <w:sz w:val="28"/>
          <w:szCs w:val="28"/>
        </w:rPr>
        <w:t xml:space="preserve"> </w:t>
      </w:r>
      <w:r w:rsidR="00A139CA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A139CA">
        <w:rPr>
          <w:rFonts w:ascii="Times New Roman" w:hAnsi="Times New Roman" w:cs="Times New Roman"/>
          <w:sz w:val="28"/>
          <w:szCs w:val="28"/>
        </w:rPr>
        <w:t>, который</w:t>
      </w:r>
      <w:r w:rsidR="00DF5068">
        <w:rPr>
          <w:rFonts w:ascii="Times New Roman" w:hAnsi="Times New Roman" w:cs="Times New Roman"/>
          <w:sz w:val="28"/>
          <w:szCs w:val="28"/>
        </w:rPr>
        <w:t xml:space="preserve"> позволяет осуществлять поиск по базам данных, автоматические ответы пользователю, структурирование текста, </w:t>
      </w:r>
      <w:proofErr w:type="spellStart"/>
      <w:r w:rsidR="00DF5068">
        <w:rPr>
          <w:rFonts w:ascii="Times New Roman" w:hAnsi="Times New Roman" w:cs="Times New Roman"/>
          <w:sz w:val="28"/>
          <w:szCs w:val="28"/>
        </w:rPr>
        <w:t>рерайтинг</w:t>
      </w:r>
      <w:proofErr w:type="spellEnd"/>
      <w:r w:rsidR="00DF5068">
        <w:rPr>
          <w:rFonts w:ascii="Times New Roman" w:hAnsi="Times New Roman" w:cs="Times New Roman"/>
          <w:sz w:val="28"/>
          <w:szCs w:val="28"/>
        </w:rPr>
        <w:t xml:space="preserve">, помощь в работе с кодом. </w:t>
      </w:r>
      <w:r w:rsidR="00A1628A">
        <w:rPr>
          <w:rFonts w:ascii="Times New Roman" w:hAnsi="Times New Roman" w:cs="Times New Roman"/>
          <w:sz w:val="28"/>
          <w:szCs w:val="28"/>
        </w:rPr>
        <w:t xml:space="preserve">Решения компании в сфере предикативной аналитики позволяют, например, оптимизировать транспортную логистику, управлять конверсией маркетинговых рассылок, предсказать отток клиентов и выполнение плана продаж. Спикер привел примеры реализации кейсов, позволившим различным видам бизнеса решить актуальные задачи с помощью искусственного интеллекта. </w:t>
      </w:r>
    </w:p>
    <w:p w:rsidR="004C62EB" w:rsidRDefault="00971F3A" w:rsidP="003530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информационных технологий и программирования ГУАП Татьяна Татарникова рассказала о том, как в образовательных программах института реализуется тематика искусственного интеллекта. </w:t>
      </w:r>
    </w:p>
    <w:p w:rsidR="004C62EB" w:rsidRDefault="004C62EB" w:rsidP="003530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 Студенты сегодня хотят решать реальные кейсы, учиться технологиям искусственного интеллекта на конкретных задачах</w:t>
      </w:r>
      <w:r w:rsidR="00531248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У нас активно работает Студенческое научное общество</w:t>
      </w:r>
      <w:r w:rsidR="00476912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(СНО), где реализуются разработки по таким направлениям, как программирование, анализ данных, </w:t>
      </w:r>
      <w:r w:rsidR="00476912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машинное обучение, </w:t>
      </w:r>
      <w:r w:rsidR="00476912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VR</w:t>
      </w:r>
      <w:r w:rsidR="00476912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r w:rsidR="00476912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AR</w:t>
      </w:r>
      <w:r w:rsidR="00476912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Проекты СНО обучающиеся представляют на Акселераторе ГУАП, </w:t>
      </w:r>
      <w:proofErr w:type="spellStart"/>
      <w:r w:rsidR="00476912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хакатонах</w:t>
      </w:r>
      <w:proofErr w:type="spellEnd"/>
      <w:r w:rsidR="00476912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партнеров, форумах и конкурсах, занимая призовые места</w:t>
      </w:r>
      <w:r w:rsidR="002578BE" w:rsidRPr="00387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25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рассказала Татьяна Татарникова. </w:t>
      </w:r>
    </w:p>
    <w:p w:rsidR="00C76EF9" w:rsidRPr="002171BB" w:rsidRDefault="002578BE" w:rsidP="002578B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лаборатории «Цифровые реальности» </w:t>
      </w:r>
      <w:r w:rsidR="00C76EF9" w:rsidRPr="00217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 Никитин </w:t>
      </w:r>
      <w:r w:rsidRPr="00217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представил участникам конференции проект «Метавселенная ГУАП». </w:t>
      </w:r>
    </w:p>
    <w:p w:rsidR="002578BE" w:rsidRPr="002171BB" w:rsidRDefault="00C76EF9" w:rsidP="002578B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94218">
        <w:rPr>
          <w:rFonts w:ascii="Times New Roman" w:hAnsi="Times New Roman"/>
          <w:i/>
          <w:sz w:val="28"/>
          <w:szCs w:val="28"/>
        </w:rPr>
        <w:t xml:space="preserve">– </w:t>
      </w:r>
      <w:r w:rsidR="002578BE" w:rsidRPr="00794218">
        <w:rPr>
          <w:rFonts w:ascii="Times New Roman" w:hAnsi="Times New Roman"/>
          <w:i/>
          <w:sz w:val="28"/>
          <w:szCs w:val="28"/>
        </w:rPr>
        <w:t xml:space="preserve">Проект, разработанный коллективом преподавателей, сотрудников, аспирантов и студентов Института информационных технологий и программирования, предназначен для </w:t>
      </w:r>
      <w:r w:rsidR="002578BE" w:rsidRPr="00794218">
        <w:rPr>
          <w:rFonts w:ascii="Times New Roman" w:eastAsia="Times New Roman" w:hAnsi="Times New Roman"/>
          <w:i/>
          <w:sz w:val="28"/>
          <w:szCs w:val="28"/>
        </w:rPr>
        <w:t xml:space="preserve">решения учебных, исследовательских и коммуникационных задач. Метавселенная </w:t>
      </w:r>
      <w:r w:rsidRPr="00794218">
        <w:rPr>
          <w:rFonts w:ascii="Times New Roman" w:eastAsia="Times New Roman" w:hAnsi="Times New Roman"/>
          <w:i/>
          <w:sz w:val="28"/>
          <w:szCs w:val="28"/>
        </w:rPr>
        <w:t>о</w:t>
      </w:r>
      <w:r w:rsidR="002578BE" w:rsidRPr="00794218">
        <w:rPr>
          <w:rFonts w:ascii="Times New Roman" w:eastAsia="Times New Roman" w:hAnsi="Times New Roman"/>
          <w:i/>
          <w:sz w:val="28"/>
          <w:szCs w:val="28"/>
        </w:rPr>
        <w:t>бъедин</w:t>
      </w:r>
      <w:r w:rsidRPr="00794218">
        <w:rPr>
          <w:rFonts w:ascii="Times New Roman" w:eastAsia="Times New Roman" w:hAnsi="Times New Roman"/>
          <w:i/>
          <w:sz w:val="28"/>
          <w:szCs w:val="28"/>
        </w:rPr>
        <w:t>яет</w:t>
      </w:r>
      <w:r w:rsidR="002578BE" w:rsidRPr="00794218">
        <w:rPr>
          <w:rFonts w:ascii="Times New Roman" w:eastAsia="Times New Roman" w:hAnsi="Times New Roman"/>
          <w:i/>
          <w:sz w:val="28"/>
          <w:szCs w:val="28"/>
        </w:rPr>
        <w:t xml:space="preserve"> физическ</w:t>
      </w:r>
      <w:r w:rsidRPr="00794218">
        <w:rPr>
          <w:rFonts w:ascii="Times New Roman" w:eastAsia="Times New Roman" w:hAnsi="Times New Roman"/>
          <w:i/>
          <w:sz w:val="28"/>
          <w:szCs w:val="28"/>
        </w:rPr>
        <w:t>ий</w:t>
      </w:r>
      <w:r w:rsidR="002578BE" w:rsidRPr="00794218">
        <w:rPr>
          <w:rFonts w:ascii="Times New Roman" w:eastAsia="Times New Roman" w:hAnsi="Times New Roman"/>
          <w:i/>
          <w:sz w:val="28"/>
          <w:szCs w:val="28"/>
        </w:rPr>
        <w:t xml:space="preserve"> и 3</w:t>
      </w:r>
      <w:r w:rsidR="002578BE" w:rsidRPr="00794218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2578BE" w:rsidRPr="00794218">
        <w:rPr>
          <w:rFonts w:ascii="Times New Roman" w:eastAsia="Times New Roman" w:hAnsi="Times New Roman"/>
          <w:i/>
          <w:sz w:val="28"/>
          <w:szCs w:val="28"/>
        </w:rPr>
        <w:t xml:space="preserve"> цифрово</w:t>
      </w:r>
      <w:r w:rsidRPr="00794218">
        <w:rPr>
          <w:rFonts w:ascii="Times New Roman" w:eastAsia="Times New Roman" w:hAnsi="Times New Roman"/>
          <w:i/>
          <w:sz w:val="28"/>
          <w:szCs w:val="28"/>
        </w:rPr>
        <w:t>й</w:t>
      </w:r>
      <w:r w:rsidR="002578BE" w:rsidRPr="00794218">
        <w:rPr>
          <w:rFonts w:ascii="Times New Roman" w:eastAsia="Times New Roman" w:hAnsi="Times New Roman"/>
          <w:i/>
          <w:sz w:val="28"/>
          <w:szCs w:val="28"/>
        </w:rPr>
        <w:t xml:space="preserve"> мир, где пользователи взаимодействуют друг с другом и с цифровыми объектами через </w:t>
      </w:r>
      <w:proofErr w:type="gramStart"/>
      <w:r w:rsidR="002578BE" w:rsidRPr="00794218">
        <w:rPr>
          <w:rFonts w:ascii="Times New Roman" w:eastAsia="Times New Roman" w:hAnsi="Times New Roman"/>
          <w:i/>
          <w:sz w:val="28"/>
          <w:szCs w:val="28"/>
        </w:rPr>
        <w:t>своих</w:t>
      </w:r>
      <w:proofErr w:type="gramEnd"/>
      <w:r w:rsidR="002578BE" w:rsidRPr="007942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2578BE" w:rsidRPr="00794218">
        <w:rPr>
          <w:rFonts w:ascii="Times New Roman" w:eastAsia="Times New Roman" w:hAnsi="Times New Roman"/>
          <w:i/>
          <w:sz w:val="28"/>
          <w:szCs w:val="28"/>
        </w:rPr>
        <w:t>аватаров</w:t>
      </w:r>
      <w:proofErr w:type="spellEnd"/>
      <w:r w:rsidR="002578BE" w:rsidRPr="00794218">
        <w:rPr>
          <w:rFonts w:ascii="Times New Roman" w:eastAsia="Times New Roman" w:hAnsi="Times New Roman"/>
          <w:i/>
          <w:sz w:val="28"/>
          <w:szCs w:val="28"/>
        </w:rPr>
        <w:t>. Взаимодействие может происходить как с помощью персональных компьютеров, мобильных устройств, так и устройств цифровых реальностей</w:t>
      </w:r>
      <w:r w:rsidR="00794218">
        <w:rPr>
          <w:rFonts w:ascii="Times New Roman" w:eastAsia="Times New Roman" w:hAnsi="Times New Roman"/>
          <w:i/>
          <w:sz w:val="28"/>
          <w:szCs w:val="28"/>
        </w:rPr>
        <w:t xml:space="preserve"> –</w:t>
      </w:r>
      <w:r w:rsidR="002578BE" w:rsidRPr="00794218">
        <w:rPr>
          <w:rFonts w:ascii="Times New Roman" w:eastAsia="Times New Roman" w:hAnsi="Times New Roman"/>
          <w:i/>
          <w:sz w:val="28"/>
          <w:szCs w:val="28"/>
        </w:rPr>
        <w:t xml:space="preserve"> шлем</w:t>
      </w:r>
      <w:r w:rsidR="00387139">
        <w:rPr>
          <w:rFonts w:ascii="Times New Roman" w:eastAsia="Times New Roman" w:hAnsi="Times New Roman"/>
          <w:i/>
          <w:sz w:val="28"/>
          <w:szCs w:val="28"/>
        </w:rPr>
        <w:t>ов</w:t>
      </w:r>
      <w:r w:rsidR="002578BE" w:rsidRPr="00794218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2578BE" w:rsidRPr="00794218">
        <w:rPr>
          <w:rFonts w:ascii="Times New Roman" w:eastAsia="Times New Roman" w:hAnsi="Times New Roman"/>
          <w:i/>
          <w:sz w:val="28"/>
          <w:szCs w:val="28"/>
        </w:rPr>
        <w:t>трекер</w:t>
      </w:r>
      <w:r w:rsidR="00387139">
        <w:rPr>
          <w:rFonts w:ascii="Times New Roman" w:eastAsia="Times New Roman" w:hAnsi="Times New Roman"/>
          <w:i/>
          <w:sz w:val="28"/>
          <w:szCs w:val="28"/>
        </w:rPr>
        <w:t>ов</w:t>
      </w:r>
      <w:proofErr w:type="spellEnd"/>
      <w:r w:rsidR="002578BE" w:rsidRPr="00794218">
        <w:rPr>
          <w:rFonts w:ascii="Times New Roman" w:eastAsia="Times New Roman" w:hAnsi="Times New Roman"/>
          <w:i/>
          <w:sz w:val="28"/>
          <w:szCs w:val="28"/>
        </w:rPr>
        <w:t>, симулятор</w:t>
      </w:r>
      <w:r w:rsidR="00387139">
        <w:rPr>
          <w:rFonts w:ascii="Times New Roman" w:eastAsia="Times New Roman" w:hAnsi="Times New Roman"/>
          <w:i/>
          <w:sz w:val="28"/>
          <w:szCs w:val="28"/>
        </w:rPr>
        <w:t>ов</w:t>
      </w:r>
      <w:r w:rsidRPr="00794218">
        <w:rPr>
          <w:rFonts w:ascii="Times New Roman" w:eastAsia="Times New Roman" w:hAnsi="Times New Roman"/>
          <w:i/>
          <w:sz w:val="28"/>
          <w:szCs w:val="28"/>
        </w:rPr>
        <w:t>,</w:t>
      </w:r>
      <w:r w:rsidRPr="002171BB">
        <w:rPr>
          <w:rFonts w:ascii="Times New Roman" w:eastAsia="Times New Roman" w:hAnsi="Times New Roman"/>
          <w:sz w:val="28"/>
          <w:szCs w:val="28"/>
        </w:rPr>
        <w:t xml:space="preserve"> – поделился Александр Васильевич. </w:t>
      </w:r>
    </w:p>
    <w:p w:rsidR="002578BE" w:rsidRPr="002578BE" w:rsidRDefault="00794218" w:rsidP="003530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созданы симуляторы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автомобиля, а также разработчики смоделировали территорию от Невы до Мойки, и от Новой Голландии до Исаакиевского собора, при этом более детально </w:t>
      </w:r>
      <w:r w:rsidR="00387139">
        <w:rPr>
          <w:rFonts w:ascii="Times New Roman" w:hAnsi="Times New Roman" w:cs="Times New Roman"/>
          <w:sz w:val="28"/>
          <w:szCs w:val="28"/>
          <w:shd w:val="clear" w:color="auto" w:fill="FFFFFF"/>
        </w:rPr>
        <w:t>в 3</w:t>
      </w:r>
      <w:r w:rsidR="003871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387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представлено</w:t>
      </w:r>
      <w:r w:rsidR="00387139" w:rsidRPr="00387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здание университета и прилегающие территории. </w:t>
      </w:r>
      <w:r w:rsidR="00C76EF9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 метавселенной ГУАП применя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ются во время образовательных занятий, а также</w:t>
      </w:r>
      <w:r w:rsidR="00387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апробировано </w:t>
      </w:r>
      <w:r w:rsidR="00C76EF9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конференции</w:t>
      </w:r>
      <w:r w:rsidR="00217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вуза</w:t>
      </w:r>
      <w:r w:rsidR="00C76EF9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одна из секций работала в виртуальной среде.</w:t>
      </w:r>
      <w:r w:rsidR="00217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30CD" w:rsidRDefault="003530CD" w:rsidP="003530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Тематика секций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 w:rsidRPr="003A2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посвящена технологиям искусственного интеллекта в аэрокосмическом приборостроении и инженерии, разработке интеллектуальных интерфейсов, искусственному интеллекту в образовании, прикладным интеллектуальным и информационным системам, искусственному интеллекту в информационной безопасности. </w:t>
      </w:r>
    </w:p>
    <w:p w:rsidR="00B76C49" w:rsidRDefault="00DF5068" w:rsidP="00531248">
      <w:pPr>
        <w:shd w:val="clear" w:color="auto" w:fill="F4F4F5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="00B76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преподаватель Института информационных технологий и программирования ГУАП </w:t>
      </w:r>
      <w:r w:rsidR="00B76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Дмитрий Булгаков рассказал об </w:t>
      </w:r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</w:t>
      </w:r>
      <w:r w:rsidR="00B76C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умных контрактов для регистрации и авторизации пользователей через </w:t>
      </w:r>
      <w:proofErr w:type="spellStart"/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>блокчейн</w:t>
      </w:r>
      <w:proofErr w:type="spellEnd"/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6C49" w:rsidRPr="00B76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6C49">
        <w:rPr>
          <w:rFonts w:ascii="Times New Roman" w:eastAsia="Times New Roman" w:hAnsi="Times New Roman" w:cs="Times New Roman"/>
          <w:color w:val="000000"/>
          <w:sz w:val="28"/>
          <w:szCs w:val="28"/>
        </w:rPr>
        <w:t>Он р</w:t>
      </w:r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 w:rsidR="002122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B76C4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B76C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механизма идентификации пользователей в </w:t>
      </w:r>
      <w:proofErr w:type="spellStart"/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>блокчейн-сети</w:t>
      </w:r>
      <w:proofErr w:type="spellEnd"/>
      <w:r w:rsidR="00B76C49" w:rsidRPr="0085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сравнении с классическим клиент-серверным подходом. </w:t>
      </w:r>
    </w:p>
    <w:p w:rsidR="00B76C49" w:rsidRPr="00855759" w:rsidRDefault="00B76C49" w:rsidP="00531248">
      <w:pPr>
        <w:shd w:val="clear" w:color="auto" w:fill="F4F4F5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Для этого определяется, что такое умный контракт, какие у него свойства и отличия от традиционных контрактов, использующих посредника, как поэтапно создаётся умный контракт. Далее предлагается вариант использования инфраструктуры </w:t>
      </w:r>
      <w:proofErr w:type="spellStart"/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блокчейна</w:t>
      </w:r>
      <w:proofErr w:type="spellEnd"/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умных контрактов для проведения регистрац</w:t>
      </w:r>
      <w:proofErr w:type="gramStart"/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ии и ау</w:t>
      </w:r>
      <w:proofErr w:type="gramEnd"/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тентификации пользователей. В дополнение к </w:t>
      </w:r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этому уделяется внимание концепции адресов (</w:t>
      </w:r>
      <w:proofErr w:type="spellStart"/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аккаунтов</w:t>
      </w:r>
      <w:proofErr w:type="spellEnd"/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в </w:t>
      </w:r>
      <w:proofErr w:type="spellStart"/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блокчейн-сети</w:t>
      </w:r>
      <w:proofErr w:type="spellEnd"/>
      <w:r w:rsidRPr="00A162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их разновидности и способ генерации,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1628A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поделился Дмитрий</w:t>
      </w:r>
      <w:r w:rsidR="007942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30CD" w:rsidRDefault="003530CD" w:rsidP="00353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218">
        <w:rPr>
          <w:rFonts w:ascii="Times New Roman" w:eastAsia="Times New Roman" w:hAnsi="Times New Roman" w:cs="Times New Roman"/>
          <w:sz w:val="28"/>
          <w:szCs w:val="28"/>
        </w:rPr>
        <w:t>Проведение мероприятия позволи</w:t>
      </w:r>
      <w:r w:rsidR="00794218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794218">
        <w:rPr>
          <w:rFonts w:ascii="Times New Roman" w:eastAsia="Times New Roman" w:hAnsi="Times New Roman" w:cs="Times New Roman"/>
          <w:sz w:val="28"/>
          <w:szCs w:val="28"/>
        </w:rPr>
        <w:t xml:space="preserve"> определить перспективные технологии искусственного интеллекта</w:t>
      </w:r>
      <w:r w:rsidR="00794218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794218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ядерных направлений ГУАП в рамках программы стратегического академического лидерства «Приоритет 2030». </w:t>
      </w:r>
    </w:p>
    <w:p w:rsidR="00855759" w:rsidRPr="00855759" w:rsidRDefault="00855759">
      <w:pPr>
        <w:rPr>
          <w:rFonts w:ascii="Times New Roman" w:hAnsi="Times New Roman" w:cs="Times New Roman"/>
          <w:sz w:val="28"/>
          <w:szCs w:val="28"/>
        </w:rPr>
      </w:pPr>
    </w:p>
    <w:sectPr w:rsidR="00855759" w:rsidRPr="00855759" w:rsidSect="009A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759"/>
    <w:rsid w:val="00046148"/>
    <w:rsid w:val="000A31BE"/>
    <w:rsid w:val="000A3A9A"/>
    <w:rsid w:val="000F7532"/>
    <w:rsid w:val="001A5962"/>
    <w:rsid w:val="002122ED"/>
    <w:rsid w:val="00216A8B"/>
    <w:rsid w:val="002171BB"/>
    <w:rsid w:val="002578BE"/>
    <w:rsid w:val="00332996"/>
    <w:rsid w:val="003530CD"/>
    <w:rsid w:val="003546CF"/>
    <w:rsid w:val="00387139"/>
    <w:rsid w:val="00476912"/>
    <w:rsid w:val="004C62EB"/>
    <w:rsid w:val="00531248"/>
    <w:rsid w:val="00794218"/>
    <w:rsid w:val="0079437A"/>
    <w:rsid w:val="007B4574"/>
    <w:rsid w:val="00807E9F"/>
    <w:rsid w:val="00855759"/>
    <w:rsid w:val="00861DE7"/>
    <w:rsid w:val="008D725F"/>
    <w:rsid w:val="00971F3A"/>
    <w:rsid w:val="009A27DB"/>
    <w:rsid w:val="00A139CA"/>
    <w:rsid w:val="00A1628A"/>
    <w:rsid w:val="00B203F9"/>
    <w:rsid w:val="00B76C49"/>
    <w:rsid w:val="00C35A2A"/>
    <w:rsid w:val="00C73ACF"/>
    <w:rsid w:val="00C76EF9"/>
    <w:rsid w:val="00D457EE"/>
    <w:rsid w:val="00DD0B80"/>
    <w:rsid w:val="00DF5068"/>
    <w:rsid w:val="00E055A9"/>
    <w:rsid w:val="00E574C1"/>
    <w:rsid w:val="00F21E3F"/>
    <w:rsid w:val="00F4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855759"/>
  </w:style>
  <w:style w:type="character" w:customStyle="1" w:styleId="time">
    <w:name w:val="time"/>
    <w:basedOn w:val="a0"/>
    <w:rsid w:val="00855759"/>
  </w:style>
  <w:style w:type="character" w:customStyle="1" w:styleId="i18n">
    <w:name w:val="i18n"/>
    <w:basedOn w:val="a0"/>
    <w:rsid w:val="00855759"/>
  </w:style>
  <w:style w:type="character" w:customStyle="1" w:styleId="tgico">
    <w:name w:val="tgico"/>
    <w:basedOn w:val="a0"/>
    <w:rsid w:val="00855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409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7187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586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2024-10-18T11:57:00Z</dcterms:created>
  <dcterms:modified xsi:type="dcterms:W3CDTF">2024-10-18T11:57:00Z</dcterms:modified>
</cp:coreProperties>
</file>