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13" w:rsidRPr="006F3A31" w:rsidRDefault="006F3A31" w:rsidP="006F3A31">
      <w:pPr>
        <w:jc w:val="both"/>
        <w:rPr>
          <w:rFonts w:ascii="Times New Roman" w:hAnsi="Times New Roman" w:cs="Times New Roman"/>
        </w:rPr>
      </w:pPr>
      <w:r w:rsidRPr="006F3A31">
        <w:rPr>
          <w:rFonts w:ascii="Times New Roman" w:hAnsi="Times New Roman" w:cs="Times New Roman"/>
          <w:sz w:val="29"/>
          <w:szCs w:val="29"/>
          <w:shd w:val="clear" w:color="auto" w:fill="FFFFFF"/>
        </w:rPr>
        <w:t>Сотрудники и магистры кафедры системного анализа и логистики ГУАП приняли участие в проектной сессии по проектированию деятельности «Фонда поддержки инноваций и молодежный инициатив Санкт-Петербурга» проходившей 16 и 17 сентября на площадке «Амфитеатр» в квартале «Ленполиграфмаш</w:t>
      </w:r>
      <w:bookmarkStart w:id="0" w:name="_GoBack"/>
      <w:bookmarkEnd w:id="0"/>
      <w:r w:rsidRPr="006F3A31">
        <w:rPr>
          <w:rFonts w:ascii="Times New Roman" w:hAnsi="Times New Roman" w:cs="Times New Roman"/>
          <w:sz w:val="29"/>
          <w:szCs w:val="29"/>
          <w:shd w:val="clear" w:color="auto" w:fill="FFFFFF"/>
        </w:rPr>
        <w:t>» (г. Санкт-Петербург, проспект Медиков, д.3). В рамках проектной сессии представители приняли участие в курсе лекций «Фронтир развития», «Проекты двигающие город». В работе сессии вводный доклад представил вице-губернатор Санкт-Петербурга В.Н. Княгинин.</w:t>
      </w:r>
    </w:p>
    <w:sectPr w:rsidR="00585213" w:rsidRPr="006F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FB"/>
    <w:rsid w:val="00585213"/>
    <w:rsid w:val="006F3A31"/>
    <w:rsid w:val="00D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DE224-A6CA-4D26-9EA5-8A286832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2</cp:revision>
  <dcterms:created xsi:type="dcterms:W3CDTF">2019-09-19T19:33:00Z</dcterms:created>
  <dcterms:modified xsi:type="dcterms:W3CDTF">2019-09-19T19:33:00Z</dcterms:modified>
</cp:coreProperties>
</file>