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DC3" w:rsidRPr="00C12589" w:rsidRDefault="00C12589">
      <w:pPr>
        <w:rPr>
          <w:rFonts w:ascii="Times New Roman" w:hAnsi="Times New Roman" w:cs="Times New Roman"/>
          <w:b/>
          <w:sz w:val="24"/>
          <w:szCs w:val="24"/>
        </w:rPr>
      </w:pPr>
      <w:r w:rsidRPr="00C12589">
        <w:rPr>
          <w:rFonts w:ascii="Times New Roman" w:hAnsi="Times New Roman" w:cs="Times New Roman"/>
          <w:b/>
          <w:sz w:val="24"/>
          <w:szCs w:val="24"/>
        </w:rPr>
        <w:t>ГУАП на II заседании</w:t>
      </w:r>
      <w:r w:rsidR="00FA1DC3" w:rsidRPr="00C12589">
        <w:rPr>
          <w:rFonts w:ascii="Times New Roman" w:hAnsi="Times New Roman" w:cs="Times New Roman"/>
          <w:b/>
          <w:sz w:val="24"/>
          <w:szCs w:val="24"/>
        </w:rPr>
        <w:t xml:space="preserve"> Ассоциации классических университетов России и Китая </w:t>
      </w:r>
    </w:p>
    <w:p w:rsidR="00B04D4E" w:rsidRPr="009D6732" w:rsidRDefault="009D6732">
      <w:pPr>
        <w:rPr>
          <w:rFonts w:ascii="Times New Roman" w:hAnsi="Times New Roman" w:cs="Times New Roman"/>
          <w:sz w:val="24"/>
          <w:szCs w:val="24"/>
        </w:rPr>
      </w:pPr>
      <w:r w:rsidRPr="009D6732">
        <w:rPr>
          <w:rFonts w:ascii="Times New Roman" w:hAnsi="Times New Roman" w:cs="Times New Roman"/>
          <w:sz w:val="24"/>
          <w:szCs w:val="24"/>
        </w:rPr>
        <w:t xml:space="preserve">17 сентября 2019 года состоялось </w:t>
      </w:r>
      <w:r w:rsidRPr="009D673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D6732">
        <w:rPr>
          <w:rFonts w:ascii="Times New Roman" w:hAnsi="Times New Roman" w:cs="Times New Roman"/>
          <w:sz w:val="24"/>
          <w:szCs w:val="24"/>
        </w:rPr>
        <w:t xml:space="preserve"> заседание Ассоциации классических универс</w:t>
      </w:r>
      <w:r w:rsidR="00FA1DC3">
        <w:rPr>
          <w:rFonts w:ascii="Times New Roman" w:hAnsi="Times New Roman" w:cs="Times New Roman"/>
          <w:sz w:val="24"/>
          <w:szCs w:val="24"/>
        </w:rPr>
        <w:t xml:space="preserve">итетов России и Китая в рамках </w:t>
      </w:r>
      <w:r w:rsidRPr="009D673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D6732">
        <w:rPr>
          <w:rFonts w:ascii="Times New Roman" w:hAnsi="Times New Roman" w:cs="Times New Roman"/>
          <w:sz w:val="24"/>
          <w:szCs w:val="24"/>
        </w:rPr>
        <w:t xml:space="preserve"> Форума ректоров университетов России и Китая, проходящего в Санкт-Петербурге.</w:t>
      </w:r>
    </w:p>
    <w:p w:rsidR="009D6732" w:rsidRPr="009D6732" w:rsidRDefault="009D6732">
      <w:pPr>
        <w:rPr>
          <w:rFonts w:ascii="Times New Roman" w:hAnsi="Times New Roman" w:cs="Times New Roman"/>
          <w:sz w:val="24"/>
          <w:szCs w:val="24"/>
        </w:rPr>
      </w:pPr>
      <w:r w:rsidRPr="009D6732">
        <w:rPr>
          <w:rFonts w:ascii="Times New Roman" w:hAnsi="Times New Roman" w:cs="Times New Roman"/>
          <w:sz w:val="24"/>
          <w:szCs w:val="24"/>
        </w:rPr>
        <w:t>Работа Ассоциации направлена на развитие механизма гуманитарных обменов между Россией и Китаем, укрепление сотрудничества классических университетов двух стран, содействие системной координации университетов в рамках программ стратегического развития стран-партнеров. Развитие классических университетов играет важную роль в реализации концепций «Один пояс – один путь» и «Евразийский Экономический Союз».</w:t>
      </w:r>
    </w:p>
    <w:p w:rsidR="00FA1DC3" w:rsidRDefault="009D6732">
      <w:pPr>
        <w:rPr>
          <w:rFonts w:ascii="Times New Roman" w:hAnsi="Times New Roman" w:cs="Times New Roman"/>
          <w:sz w:val="24"/>
          <w:szCs w:val="24"/>
        </w:rPr>
      </w:pPr>
      <w:r w:rsidRPr="009D6732">
        <w:rPr>
          <w:rFonts w:ascii="Times New Roman" w:hAnsi="Times New Roman" w:cs="Times New Roman"/>
          <w:sz w:val="24"/>
          <w:szCs w:val="24"/>
        </w:rPr>
        <w:t xml:space="preserve">В этом году темой заседания Ассоциации стала «Миссия университетов России и Китая в развитии науки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D6732">
        <w:rPr>
          <w:rFonts w:ascii="Times New Roman" w:hAnsi="Times New Roman" w:cs="Times New Roman"/>
          <w:sz w:val="24"/>
          <w:szCs w:val="24"/>
        </w:rPr>
        <w:t xml:space="preserve"> инновации</w:t>
      </w:r>
      <w:r>
        <w:rPr>
          <w:rFonts w:ascii="Times New Roman" w:hAnsi="Times New Roman" w:cs="Times New Roman"/>
          <w:sz w:val="24"/>
          <w:szCs w:val="24"/>
        </w:rPr>
        <w:t>», а участники стремились к поиску путей решения проблем и использования потенциала университетов обеих стран в эпоху научно-технической революции</w:t>
      </w:r>
      <w:r w:rsidRPr="009D67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обсуждении этой глобальной темы со стороны ГУАП приняла участие ректор Ю.А.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поделилась с коллегами опытом ГУАП по внедрению инноваций</w:t>
      </w:r>
      <w:r w:rsidR="00FA1DC3">
        <w:rPr>
          <w:rFonts w:ascii="Times New Roman" w:hAnsi="Times New Roman" w:cs="Times New Roman"/>
          <w:sz w:val="24"/>
          <w:szCs w:val="24"/>
        </w:rPr>
        <w:t xml:space="preserve"> в учебный процесс.</w:t>
      </w:r>
    </w:p>
    <w:p w:rsidR="009D6732" w:rsidRDefault="00FA1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речью выступили ректор Московского государственного университета имени М.В. Ломоносова</w:t>
      </w:r>
      <w:r w:rsidR="009D6732" w:rsidRPr="009D6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В.А. Садовничий и заместитель председателя Правительства РФ Т.А. Голикова. </w:t>
      </w:r>
      <w:r w:rsidRPr="00FA1DC3">
        <w:rPr>
          <w:rFonts w:ascii="Times New Roman" w:hAnsi="Times New Roman" w:cs="Times New Roman"/>
          <w:sz w:val="24"/>
          <w:szCs w:val="24"/>
        </w:rPr>
        <w:t xml:space="preserve">«Сегодня практически в этом зале присутствует весь цвет российской и китайской высшей школы. Именно вашими усилиями закладываются основы и создается костяк будущих квалифицированных специалистов, будущих руководителей, которые должны вывести наши национальные экономики на качественно новый уровень», — обратилась </w:t>
      </w:r>
      <w:r>
        <w:rPr>
          <w:rFonts w:ascii="Times New Roman" w:hAnsi="Times New Roman" w:cs="Times New Roman"/>
          <w:sz w:val="24"/>
          <w:szCs w:val="24"/>
        </w:rPr>
        <w:t>Т.А.</w:t>
      </w:r>
      <w:r w:rsidRPr="00FA1DC3">
        <w:rPr>
          <w:rFonts w:ascii="Times New Roman" w:hAnsi="Times New Roman" w:cs="Times New Roman"/>
          <w:sz w:val="24"/>
          <w:szCs w:val="24"/>
        </w:rPr>
        <w:t xml:space="preserve"> Голикова к собравшимся.</w:t>
      </w:r>
    </w:p>
    <w:p w:rsidR="00FA1DC3" w:rsidRDefault="00FA1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перед партнерами выступили участники с китайской стороны в лице вице-премьера Госсовета КНР Сунь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Чуньлань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A1DC3">
        <w:rPr>
          <w:rFonts w:ascii="Times New Roman" w:hAnsi="Times New Roman" w:cs="Times New Roman"/>
          <w:sz w:val="24"/>
          <w:szCs w:val="24"/>
        </w:rPr>
        <w:t xml:space="preserve">ректора Пекинского университета </w:t>
      </w:r>
      <w:proofErr w:type="spellStart"/>
      <w:r w:rsidRPr="00FA1DC3">
        <w:rPr>
          <w:rFonts w:ascii="Times New Roman" w:hAnsi="Times New Roman" w:cs="Times New Roman"/>
          <w:sz w:val="24"/>
          <w:szCs w:val="24"/>
        </w:rPr>
        <w:t>Хао</w:t>
      </w:r>
      <w:proofErr w:type="spellEnd"/>
      <w:r w:rsidRPr="00FA1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DC3">
        <w:rPr>
          <w:rFonts w:ascii="Times New Roman" w:hAnsi="Times New Roman" w:cs="Times New Roman"/>
          <w:sz w:val="24"/>
          <w:szCs w:val="24"/>
        </w:rPr>
        <w:t>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715C" w:rsidRPr="00CF715C" w:rsidRDefault="00FA1DC3" w:rsidP="00CF7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обсудили действующие проекты сотрудничества</w:t>
      </w:r>
      <w:r w:rsidR="00CF715C">
        <w:rPr>
          <w:rFonts w:ascii="Times New Roman" w:hAnsi="Times New Roman" w:cs="Times New Roman"/>
          <w:sz w:val="24"/>
          <w:szCs w:val="24"/>
        </w:rPr>
        <w:t>, а также вклад</w:t>
      </w:r>
      <w:r w:rsidR="00CF715C" w:rsidRPr="00CF715C">
        <w:rPr>
          <w:rFonts w:ascii="Times New Roman" w:hAnsi="Times New Roman" w:cs="Times New Roman"/>
          <w:sz w:val="24"/>
          <w:szCs w:val="24"/>
        </w:rPr>
        <w:t xml:space="preserve"> ведущих китайских и российских университетов в развитие ЕАЭС и Большой Евразии, а также инициативы «Один пояс, один путь».</w:t>
      </w:r>
    </w:p>
    <w:p w:rsidR="005549AA" w:rsidRPr="009D6732" w:rsidRDefault="005549AA" w:rsidP="00CF71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49AA" w:rsidRPr="009D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32"/>
    <w:rsid w:val="005549AA"/>
    <w:rsid w:val="009D6732"/>
    <w:rsid w:val="00B04D4E"/>
    <w:rsid w:val="00C12589"/>
    <w:rsid w:val="00CF715C"/>
    <w:rsid w:val="00F113F9"/>
    <w:rsid w:val="00FA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BB845-79BE-4A42-9078-36A53469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4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7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3</cp:revision>
  <cp:lastPrinted>2019-09-18T07:28:00Z</cp:lastPrinted>
  <dcterms:created xsi:type="dcterms:W3CDTF">2019-09-17T12:20:00Z</dcterms:created>
  <dcterms:modified xsi:type="dcterms:W3CDTF">2019-09-18T08:39:00Z</dcterms:modified>
</cp:coreProperties>
</file>