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0A" w:rsidRPr="005419E5" w:rsidRDefault="000C2F0A" w:rsidP="000C2F0A">
      <w:pPr>
        <w:rPr>
          <w:b/>
        </w:rPr>
      </w:pPr>
      <w:r w:rsidRPr="005419E5">
        <w:rPr>
          <w:b/>
        </w:rPr>
        <w:t>Заголовок</w:t>
      </w:r>
      <w:r w:rsidR="005419E5" w:rsidRPr="005419E5">
        <w:rPr>
          <w:b/>
        </w:rPr>
        <w:t>:</w:t>
      </w:r>
    </w:p>
    <w:p w:rsidR="000C2F0A" w:rsidRDefault="000C2F0A" w:rsidP="000C2F0A">
      <w:r>
        <w:t xml:space="preserve">В ГУАП обсудили </w:t>
      </w:r>
      <w:r w:rsidR="00CA4C80">
        <w:t>открытие «Точек кипения»</w:t>
      </w:r>
      <w:r>
        <w:t xml:space="preserve"> в петербургских вузах</w:t>
      </w:r>
    </w:p>
    <w:p w:rsidR="000C2F0A" w:rsidRPr="005419E5" w:rsidRDefault="000C2F0A" w:rsidP="000C2F0A">
      <w:pPr>
        <w:rPr>
          <w:b/>
        </w:rPr>
      </w:pPr>
      <w:r w:rsidRPr="005419E5">
        <w:rPr>
          <w:b/>
        </w:rPr>
        <w:t>Анонс</w:t>
      </w:r>
      <w:r w:rsidR="005419E5" w:rsidRPr="005419E5">
        <w:rPr>
          <w:b/>
        </w:rPr>
        <w:t>:</w:t>
      </w:r>
    </w:p>
    <w:p w:rsidR="000C2F0A" w:rsidRDefault="000C2F0A" w:rsidP="000C2F0A">
      <w:r>
        <w:t>20 ноября в научно-выставочном зале ГУАП Леонардо д</w:t>
      </w:r>
      <w:r w:rsidR="00CA4C80">
        <w:t>а Винчи состоялся круглый стол «</w:t>
      </w:r>
      <w:r>
        <w:t>Точка кипен</w:t>
      </w:r>
      <w:r w:rsidR="00CA4C80">
        <w:t>ия в вузе - вызов современности»</w:t>
      </w:r>
      <w:r>
        <w:t>. В его работе приняли участие представители Администрации города и университетов, в которых уже есть или в ближайшее время появятся пространства коллективной работы.</w:t>
      </w:r>
    </w:p>
    <w:p w:rsidR="000C2F0A" w:rsidRPr="005419E5" w:rsidRDefault="000C2F0A" w:rsidP="000C2F0A">
      <w:pPr>
        <w:rPr>
          <w:b/>
        </w:rPr>
      </w:pPr>
      <w:r w:rsidRPr="005419E5">
        <w:rPr>
          <w:b/>
        </w:rPr>
        <w:t>Текст</w:t>
      </w:r>
      <w:r w:rsidR="005419E5" w:rsidRPr="005419E5">
        <w:rPr>
          <w:b/>
        </w:rPr>
        <w:t xml:space="preserve"> новости:</w:t>
      </w:r>
    </w:p>
    <w:p w:rsidR="000C2F0A" w:rsidRDefault="000C2F0A" w:rsidP="0001095B">
      <w:pPr>
        <w:jc w:val="both"/>
      </w:pPr>
      <w:r>
        <w:t>Круглый стол стал одним из мероприятий XIII Санкт-петербургского конгресса «Профессиональное</w:t>
      </w:r>
      <w:r w:rsidR="00CA4C80">
        <w:t xml:space="preserve"> </w:t>
      </w:r>
      <w:r>
        <w:t>образование, наука и инновации в XXI веке», организованного Комитетом</w:t>
      </w:r>
      <w:r w:rsidR="00CA4C80">
        <w:t xml:space="preserve"> </w:t>
      </w:r>
      <w:r>
        <w:t>по науке и высшей школе</w:t>
      </w:r>
      <w:r w:rsidR="00CA4C80">
        <w:t xml:space="preserve"> в рамках </w:t>
      </w:r>
      <w:r w:rsidR="00CA4C80">
        <w:t>Дней науки и профессионального образования Санкт-Петербурга</w:t>
      </w:r>
      <w:r>
        <w:t>. Основная цель проведения конгресса - интеграция высшей школы и промышленности, поиск новых возможностей для профессионального</w:t>
      </w:r>
      <w:r w:rsidR="00CA4C80">
        <w:t xml:space="preserve"> </w:t>
      </w:r>
      <w:r>
        <w:t>образования и научных исследований.</w:t>
      </w:r>
    </w:p>
    <w:p w:rsidR="000C2F0A" w:rsidRDefault="000C2F0A" w:rsidP="0001095B">
      <w:pPr>
        <w:jc w:val="both"/>
      </w:pPr>
      <w:r>
        <w:t>По</w:t>
      </w:r>
      <w:r w:rsidR="00CA4C80">
        <w:t>скольку открытие «Точек кипения»</w:t>
      </w:r>
      <w:r>
        <w:t xml:space="preserve"> на сегодняшний день является новым направлением развития университетов, </w:t>
      </w:r>
      <w:r w:rsidR="00CA4C80">
        <w:t>представители</w:t>
      </w:r>
      <w:r>
        <w:t xml:space="preserve"> разных вузов собрались, чтобы обсудить перспективы и поделиться имеющимся опытом.</w:t>
      </w:r>
    </w:p>
    <w:p w:rsidR="000C2F0A" w:rsidRDefault="00CA4C80" w:rsidP="0001095B">
      <w:pPr>
        <w:jc w:val="both"/>
      </w:pPr>
      <w:r>
        <w:t>- «Точки кипения»</w:t>
      </w:r>
      <w:r w:rsidR="000C2F0A">
        <w:t xml:space="preserve"> открываются в вузах, потому что образовательный процесс гораздо шире, чем просто получение профессиональных знаний. В нем участвуют не только традиционные категории - студенты и преподаватели - но и государство, работодатели, партнёры и даже родственники обучающихся, к советам которых они прислушиваютс</w:t>
      </w:r>
      <w:r>
        <w:t>я. Именно поэтому пространство «Точки кипения»</w:t>
      </w:r>
      <w:r w:rsidR="000C2F0A">
        <w:t xml:space="preserve"> должно быть максимально активным, направленным на взаимодействие всех категорий участников, сотрудничать с индустриальными партнёрами и получать от них запрос на подготовку специалистов, чтобы соответствовать нео</w:t>
      </w:r>
      <w:r>
        <w:t>бходимым критериям. Если через «Точки кипения»</w:t>
      </w:r>
      <w:r w:rsidR="000C2F0A">
        <w:t xml:space="preserve"> удастся достичь продуктивной деятельности вузов и работодателей, это уже будет большим шагом. Кроме того</w:t>
      </w:r>
      <w:r>
        <w:t>, мероприятия в «Точках кипения»</w:t>
      </w:r>
      <w:r w:rsidR="000C2F0A">
        <w:t xml:space="preserve"> должны помочь в целом повысить качество подготовки кадров, - сказал проректор по образовательным технологиям и инновационной деятельности Владислав </w:t>
      </w:r>
      <w:proofErr w:type="spellStart"/>
      <w:r w:rsidR="000C2F0A">
        <w:t>Шишлаков</w:t>
      </w:r>
      <w:proofErr w:type="spellEnd"/>
      <w:r w:rsidR="000C2F0A">
        <w:t>.</w:t>
      </w:r>
    </w:p>
    <w:p w:rsidR="0001095B" w:rsidRDefault="0001095B" w:rsidP="0001095B">
      <w:pPr>
        <w:jc w:val="both"/>
      </w:pPr>
      <w:r>
        <w:t xml:space="preserve">С презентациями своих проектов выступили представители ГУАП, РГПУ им. А.И. Герцена, </w:t>
      </w:r>
      <w:proofErr w:type="spellStart"/>
      <w:r>
        <w:t>СПбГЭТУ</w:t>
      </w:r>
      <w:proofErr w:type="spellEnd"/>
      <w:r>
        <w:t xml:space="preserve"> «ЛЭТИ», Санкт-Петербургского горного </w:t>
      </w:r>
      <w:r>
        <w:lastRenderedPageBreak/>
        <w:t xml:space="preserve">университета, Санкт-Петербургского политехнического университета Петра Великого и </w:t>
      </w:r>
      <w:r w:rsidRPr="00CA4C80">
        <w:t>Санкт-Петербургск</w:t>
      </w:r>
      <w:r>
        <w:t>ого государственного экономического</w:t>
      </w:r>
      <w:r w:rsidRPr="00CA4C80">
        <w:t xml:space="preserve"> университет</w:t>
      </w:r>
      <w:r>
        <w:t>а.</w:t>
      </w:r>
    </w:p>
    <w:p w:rsidR="0001095B" w:rsidRDefault="0001095B" w:rsidP="0001095B">
      <w:pPr>
        <w:jc w:val="both"/>
      </w:pPr>
      <w:bookmarkStart w:id="0" w:name="_GoBack"/>
      <w:bookmarkEnd w:id="0"/>
    </w:p>
    <w:sectPr w:rsidR="0001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0A"/>
    <w:rsid w:val="0001095B"/>
    <w:rsid w:val="000C2F0A"/>
    <w:rsid w:val="005419E5"/>
    <w:rsid w:val="007D6F2B"/>
    <w:rsid w:val="00AF242A"/>
    <w:rsid w:val="00C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2019-11-21T08:57:00Z</dcterms:created>
  <dcterms:modified xsi:type="dcterms:W3CDTF">2019-11-21T08:57:00Z</dcterms:modified>
</cp:coreProperties>
</file>