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31" w:rsidRDefault="004D4631" w:rsidP="004D4631">
      <w:pPr>
        <w:pStyle w:val="Style5"/>
        <w:widowControl/>
        <w:spacing w:line="240" w:lineRule="auto"/>
        <w:ind w:firstLine="0"/>
        <w:jc w:val="center"/>
        <w:rPr>
          <w:b/>
          <w:bCs/>
          <w:caps/>
          <w:color w:val="000000"/>
          <w:sz w:val="28"/>
          <w:szCs w:val="28"/>
        </w:rPr>
      </w:pPr>
      <w:r w:rsidRPr="004D4631">
        <w:rPr>
          <w:b/>
          <w:caps/>
          <w:sz w:val="28"/>
          <w:szCs w:val="28"/>
        </w:rPr>
        <w:t xml:space="preserve">Преподаватели и студенты юридического  факультета </w:t>
      </w:r>
      <w:r w:rsidRPr="004D4631">
        <w:rPr>
          <w:b/>
          <w:bCs/>
          <w:caps/>
          <w:color w:val="000000"/>
          <w:sz w:val="28"/>
          <w:szCs w:val="28"/>
        </w:rPr>
        <w:t>приняли участие в работе Международной научно-практической конференции</w:t>
      </w:r>
    </w:p>
    <w:p w:rsidR="004D4631" w:rsidRDefault="004D4631" w:rsidP="004D4631">
      <w:pPr>
        <w:pStyle w:val="Style5"/>
        <w:widowControl/>
        <w:spacing w:line="240" w:lineRule="auto"/>
        <w:ind w:firstLine="0"/>
        <w:jc w:val="center"/>
        <w:rPr>
          <w:b/>
          <w:bCs/>
          <w:caps/>
          <w:color w:val="000000"/>
          <w:sz w:val="28"/>
          <w:szCs w:val="28"/>
        </w:rPr>
      </w:pPr>
    </w:p>
    <w:p w:rsidR="004D4631" w:rsidRPr="004D4631" w:rsidRDefault="004D4631" w:rsidP="004D4631">
      <w:pPr>
        <w:pStyle w:val="Style5"/>
        <w:widowControl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D87F46" w:rsidRPr="002075FC" w:rsidRDefault="00386102" w:rsidP="00D87F46">
      <w:pPr>
        <w:pStyle w:val="Style5"/>
        <w:widowControl/>
        <w:spacing w:line="240" w:lineRule="auto"/>
        <w:ind w:firstLine="709"/>
        <w:rPr>
          <w:rStyle w:val="FontStyle16"/>
          <w:b w:val="0"/>
          <w:bCs w:val="0"/>
          <w:color w:val="000000"/>
          <w:sz w:val="28"/>
          <w:szCs w:val="28"/>
        </w:rPr>
      </w:pPr>
      <w:r w:rsidRPr="002075FC">
        <w:rPr>
          <w:sz w:val="28"/>
          <w:szCs w:val="28"/>
        </w:rPr>
        <w:t xml:space="preserve">Преподаватели и студенты юридического </w:t>
      </w:r>
      <w:r w:rsidR="00D87F46" w:rsidRPr="002075FC">
        <w:rPr>
          <w:sz w:val="28"/>
          <w:szCs w:val="28"/>
        </w:rPr>
        <w:t xml:space="preserve"> факультета </w:t>
      </w:r>
      <w:r w:rsidR="002075FC">
        <w:rPr>
          <w:bCs/>
          <w:color w:val="000000"/>
          <w:sz w:val="28"/>
          <w:szCs w:val="28"/>
        </w:rPr>
        <w:t>приняли</w:t>
      </w:r>
      <w:r w:rsidR="00D87F46" w:rsidRPr="002075FC">
        <w:rPr>
          <w:bCs/>
          <w:color w:val="000000"/>
          <w:sz w:val="28"/>
          <w:szCs w:val="28"/>
        </w:rPr>
        <w:t xml:space="preserve"> участие в работе Международной научно-практической конференции </w:t>
      </w:r>
      <w:r w:rsidR="00D87F46" w:rsidRPr="002075FC">
        <w:rPr>
          <w:b/>
          <w:bCs/>
          <w:color w:val="000000"/>
          <w:sz w:val="28"/>
          <w:szCs w:val="28"/>
        </w:rPr>
        <w:t xml:space="preserve">«Судебная реформа 1864 года в России: история и современность», </w:t>
      </w:r>
      <w:r w:rsidR="00D87F46" w:rsidRPr="002075FC">
        <w:rPr>
          <w:bCs/>
          <w:color w:val="000000"/>
          <w:sz w:val="28"/>
          <w:szCs w:val="28"/>
        </w:rPr>
        <w:t>про</w:t>
      </w:r>
      <w:r w:rsidR="002075FC">
        <w:rPr>
          <w:bCs/>
          <w:color w:val="000000"/>
          <w:sz w:val="28"/>
          <w:szCs w:val="28"/>
        </w:rPr>
        <w:t>шедшей</w:t>
      </w:r>
      <w:r w:rsidR="00D87F46" w:rsidRPr="002075FC">
        <w:rPr>
          <w:b/>
          <w:bCs/>
          <w:color w:val="000000"/>
          <w:sz w:val="28"/>
          <w:szCs w:val="28"/>
        </w:rPr>
        <w:t xml:space="preserve"> 24 декабря </w:t>
      </w:r>
      <w:smartTag w:uri="urn:schemas-microsoft-com:office:smarttags" w:element="metricconverter">
        <w:smartTagPr>
          <w:attr w:name="ProductID" w:val="2019 г"/>
        </w:smartTagPr>
        <w:r w:rsidR="00D87F46" w:rsidRPr="002075FC">
          <w:rPr>
            <w:b/>
            <w:bCs/>
            <w:color w:val="000000"/>
            <w:sz w:val="28"/>
            <w:szCs w:val="28"/>
          </w:rPr>
          <w:t>2019 г</w:t>
        </w:r>
      </w:smartTag>
      <w:r w:rsidR="00D87F46" w:rsidRPr="002075FC">
        <w:rPr>
          <w:b/>
          <w:bCs/>
          <w:color w:val="000000"/>
          <w:sz w:val="28"/>
          <w:szCs w:val="28"/>
        </w:rPr>
        <w:t xml:space="preserve">. </w:t>
      </w:r>
      <w:r w:rsidR="00D87F46" w:rsidRPr="002075FC">
        <w:rPr>
          <w:bCs/>
          <w:color w:val="000000"/>
          <w:sz w:val="28"/>
          <w:szCs w:val="28"/>
        </w:rPr>
        <w:t>Организаторами конференции</w:t>
      </w:r>
      <w:r w:rsidR="00D87F46" w:rsidRPr="002075FC">
        <w:rPr>
          <w:b/>
          <w:bCs/>
          <w:color w:val="000000"/>
          <w:sz w:val="28"/>
          <w:szCs w:val="28"/>
        </w:rPr>
        <w:t xml:space="preserve"> </w:t>
      </w:r>
      <w:r w:rsidR="00D87F46" w:rsidRPr="002075FC">
        <w:rPr>
          <w:bCs/>
          <w:color w:val="000000"/>
          <w:sz w:val="28"/>
          <w:szCs w:val="28"/>
        </w:rPr>
        <w:t xml:space="preserve">являются </w:t>
      </w:r>
      <w:r w:rsidR="00D87F46" w:rsidRPr="002075FC">
        <w:rPr>
          <w:b/>
          <w:bCs/>
          <w:color w:val="000000"/>
          <w:sz w:val="28"/>
          <w:szCs w:val="28"/>
        </w:rPr>
        <w:t xml:space="preserve"> </w:t>
      </w:r>
      <w:r w:rsidR="00D87F46" w:rsidRPr="002075FC">
        <w:rPr>
          <w:bCs/>
          <w:color w:val="000000"/>
          <w:sz w:val="28"/>
          <w:szCs w:val="28"/>
        </w:rPr>
        <w:t>Ф</w:t>
      </w:r>
      <w:r w:rsidR="00D87F46" w:rsidRPr="002075FC">
        <w:rPr>
          <w:rFonts w:eastAsia="Calibri"/>
          <w:sz w:val="28"/>
          <w:szCs w:val="28"/>
        </w:rPr>
        <w:t>онд</w:t>
      </w:r>
      <w:r w:rsidR="00D87F46" w:rsidRPr="002075FC">
        <w:rPr>
          <w:sz w:val="28"/>
          <w:szCs w:val="28"/>
        </w:rPr>
        <w:t xml:space="preserve"> поддержки и развития </w:t>
      </w:r>
      <w:r w:rsidR="00D87F46" w:rsidRPr="002075FC">
        <w:rPr>
          <w:rFonts w:eastAsia="Calibri"/>
          <w:sz w:val="28"/>
          <w:szCs w:val="28"/>
        </w:rPr>
        <w:t>исторического наследия А.Ф.Кони, С</w:t>
      </w:r>
      <w:r w:rsidR="00D87F46" w:rsidRPr="002075FC">
        <w:rPr>
          <w:rStyle w:val="FontStyle16"/>
          <w:b w:val="0"/>
          <w:bCs w:val="0"/>
          <w:color w:val="000000"/>
          <w:sz w:val="28"/>
          <w:szCs w:val="28"/>
        </w:rPr>
        <w:t>еверо-Западный филиал</w:t>
      </w:r>
      <w:r w:rsidR="00D87F46" w:rsidRPr="002075FC">
        <w:rPr>
          <w:rStyle w:val="FontStyle16"/>
          <w:bCs w:val="0"/>
          <w:color w:val="000000"/>
          <w:sz w:val="28"/>
          <w:szCs w:val="28"/>
        </w:rPr>
        <w:t xml:space="preserve"> </w:t>
      </w:r>
      <w:r w:rsidR="00D87F46" w:rsidRPr="002075FC">
        <w:rPr>
          <w:bCs/>
          <w:color w:val="000000"/>
          <w:sz w:val="28"/>
          <w:szCs w:val="28"/>
        </w:rPr>
        <w:t xml:space="preserve">Российского государственного университета правосудия, </w:t>
      </w:r>
      <w:r w:rsidR="00D87F46" w:rsidRPr="002075FC">
        <w:rPr>
          <w:color w:val="000000"/>
          <w:sz w:val="28"/>
          <w:szCs w:val="28"/>
        </w:rPr>
        <w:t xml:space="preserve">Президентская библиотека имени Б.Н.Ельцина, </w:t>
      </w:r>
      <w:r w:rsidR="00D87F46" w:rsidRPr="002075FC">
        <w:rPr>
          <w:color w:val="333333"/>
          <w:sz w:val="28"/>
          <w:szCs w:val="28"/>
          <w:shd w:val="clear" w:color="auto" w:fill="FFFFFF"/>
        </w:rPr>
        <w:t>Общероссийская общественная организация «</w:t>
      </w:r>
      <w:r w:rsidR="00D87F46" w:rsidRPr="002075FC">
        <w:rPr>
          <w:bCs/>
          <w:color w:val="000000"/>
          <w:sz w:val="28"/>
          <w:szCs w:val="28"/>
        </w:rPr>
        <w:t>Российское объединение судей» и Ф</w:t>
      </w:r>
      <w:r w:rsidR="00D87F46" w:rsidRPr="002075FC">
        <w:rPr>
          <w:rStyle w:val="FontStyle16"/>
          <w:b w:val="0"/>
          <w:bCs w:val="0"/>
          <w:color w:val="000000"/>
          <w:sz w:val="28"/>
          <w:szCs w:val="28"/>
        </w:rPr>
        <w:t>онд поддержки науки и образования в области правоохранительной деятельности «Университет».</w:t>
      </w:r>
    </w:p>
    <w:p w:rsidR="00D87F46" w:rsidRPr="002075FC" w:rsidRDefault="00D87F46" w:rsidP="00D87F46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2075FC">
        <w:rPr>
          <w:rStyle w:val="FontStyle16"/>
          <w:b w:val="0"/>
          <w:bCs w:val="0"/>
          <w:color w:val="000000"/>
          <w:sz w:val="28"/>
          <w:szCs w:val="28"/>
        </w:rPr>
        <w:t xml:space="preserve">Местом проведения конференции стала </w:t>
      </w:r>
      <w:r w:rsidRPr="002075FC">
        <w:rPr>
          <w:color w:val="000000"/>
          <w:sz w:val="28"/>
          <w:szCs w:val="28"/>
        </w:rPr>
        <w:t xml:space="preserve">Президентская библиотека имени Б.Н.Ельцина. </w:t>
      </w:r>
    </w:p>
    <w:p w:rsidR="00D87F46" w:rsidRPr="002075FC" w:rsidRDefault="00D87F46" w:rsidP="002075FC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75FC">
        <w:rPr>
          <w:rFonts w:ascii="Times New Roman" w:hAnsi="Times New Roman"/>
          <w:bCs/>
          <w:color w:val="000000"/>
          <w:sz w:val="28"/>
          <w:szCs w:val="28"/>
        </w:rPr>
        <w:t xml:space="preserve">Конференция направлена на </w:t>
      </w:r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интеграцию и координацию усилий ученых образовательных и </w:t>
      </w:r>
      <w:r w:rsidRPr="002075F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научно-исследовательских организаций, </w:t>
      </w:r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практических работников различных институтов власти и управления в выявлении исторических корней, исследовании актуальных проблем и определении перспектив развития судебной сферы России и зарубежных стран. </w:t>
      </w:r>
    </w:p>
    <w:p w:rsidR="002075FC" w:rsidRPr="002075FC" w:rsidRDefault="00530FE4" w:rsidP="002075FC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пленарном заседании конференции с докладом </w:t>
      </w:r>
      <w:r w:rsidR="002075FC" w:rsidRPr="002075F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2075FC" w:rsidRPr="002075FC">
        <w:rPr>
          <w:rFonts w:ascii="Times New Roman" w:hAnsi="Times New Roman"/>
          <w:b/>
          <w:sz w:val="28"/>
          <w:szCs w:val="28"/>
        </w:rPr>
        <w:t>Участие российских юристов в работе Всемирных и Европейских конгрессов по праву и современные идеи судебно-правовой реформы в России</w:t>
      </w:r>
      <w:r w:rsidR="002075FC" w:rsidRPr="002075F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2075FC"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выступила </w:t>
      </w:r>
      <w:r w:rsidR="002075FC" w:rsidRPr="002075FC">
        <w:rPr>
          <w:rFonts w:ascii="Times New Roman" w:hAnsi="Times New Roman"/>
          <w:sz w:val="28"/>
          <w:szCs w:val="28"/>
        </w:rPr>
        <w:t>старший преподаватель кафедры теории государства и права Санкт-Петербургского государственного университета аэрокосмического приборостроения</w:t>
      </w:r>
      <w:r w:rsidR="002075FC"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М.В. Семёнова</w:t>
      </w:r>
      <w:r w:rsidR="002075FC"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87F46" w:rsidRPr="002075FC" w:rsidRDefault="002075FC" w:rsidP="002075FC">
      <w:pPr>
        <w:spacing w:after="0" w:line="24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работе конференции также приняли участие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заместители декана юридического факультета </w:t>
      </w:r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Н.Ф. </w:t>
      </w:r>
      <w:proofErr w:type="spellStart"/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Долбик</w:t>
      </w:r>
      <w:proofErr w:type="spellEnd"/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С.Ю. Андрейцо, профессор кафедры государственного права </w:t>
      </w:r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Р.Б. Булатов,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 факультета </w:t>
      </w:r>
      <w:r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А.Р. Александрова. Все участники представили свои выступления, которые будут опубликованы в материалах конференции. </w:t>
      </w:r>
      <w:r w:rsidR="00530FE4" w:rsidRPr="00207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7F46" w:rsidRPr="002075FC" w:rsidRDefault="00D87F46" w:rsidP="002075FC">
      <w:pPr>
        <w:spacing w:after="0" w:line="240" w:lineRule="auto"/>
        <w:ind w:right="-186" w:firstLine="709"/>
        <w:jc w:val="both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2052FD" w:rsidRPr="002075FC" w:rsidRDefault="002052FD" w:rsidP="002075FC">
      <w:pPr>
        <w:spacing w:after="0" w:line="240" w:lineRule="auto"/>
        <w:rPr>
          <w:rFonts w:ascii="Times New Roman" w:hAnsi="Times New Roman"/>
        </w:rPr>
      </w:pPr>
    </w:p>
    <w:sectPr w:rsidR="002052FD" w:rsidRPr="002075FC" w:rsidSect="002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86102"/>
    <w:rsid w:val="002052FD"/>
    <w:rsid w:val="002075FC"/>
    <w:rsid w:val="00386102"/>
    <w:rsid w:val="004D4631"/>
    <w:rsid w:val="00530FE4"/>
    <w:rsid w:val="007979C5"/>
    <w:rsid w:val="00AE4CBE"/>
    <w:rsid w:val="00D8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87F46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D87F46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2019-12-25T06:24:00Z</dcterms:created>
  <dcterms:modified xsi:type="dcterms:W3CDTF">2019-12-25T06:41:00Z</dcterms:modified>
</cp:coreProperties>
</file>