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92" w:rsidRPr="00881D92" w:rsidRDefault="00881D92" w:rsidP="00881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D92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D92">
        <w:rPr>
          <w:rFonts w:ascii="Times New Roman" w:hAnsi="Times New Roman" w:cs="Times New Roman"/>
          <w:b/>
          <w:sz w:val="24"/>
          <w:szCs w:val="24"/>
        </w:rPr>
        <w:t>«Математика без границ 2020»</w:t>
      </w:r>
      <w:r w:rsidR="005C4F6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Первый тур</w:t>
      </w:r>
    </w:p>
    <w:p w:rsidR="00F762D7" w:rsidRDefault="00F762D7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81D92">
        <w:rPr>
          <w:rFonts w:ascii="Times New Roman" w:hAnsi="Times New Roman" w:cs="Times New Roman"/>
          <w:b/>
          <w:sz w:val="24"/>
          <w:szCs w:val="24"/>
        </w:rPr>
        <w:t>«Задача на английском языке»</w:t>
      </w:r>
    </w:p>
    <w:p w:rsidR="0092196D" w:rsidRPr="00047E24" w:rsidRDefault="0092196D" w:rsidP="0092196D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92196D">
        <w:rPr>
          <w:rFonts w:ascii="Times New Roman" w:hAnsi="Times New Roman" w:cs="Times New Roman"/>
          <w:sz w:val="24"/>
          <w:szCs w:val="24"/>
          <w:lang w:val="en-US"/>
        </w:rPr>
        <w:t>Two pencils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three notebooks cost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twelve  r</w:t>
      </w:r>
      <w:r w:rsidRPr="0092196D">
        <w:rPr>
          <w:rFonts w:ascii="Times New Roman" w:hAnsi="Times New Roman" w:cs="Times New Roman"/>
          <w:sz w:val="24"/>
          <w:szCs w:val="24"/>
          <w:lang w:val="en-US"/>
        </w:rPr>
        <w:t>ubles</w:t>
      </w:r>
      <w:proofErr w:type="gramEnd"/>
      <w:r w:rsidRPr="00921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196D" w:rsidRPr="00047E24" w:rsidRDefault="0092196D" w:rsidP="0092196D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196D">
        <w:rPr>
          <w:rFonts w:ascii="Times New Roman" w:hAnsi="Times New Roman" w:cs="Times New Roman"/>
          <w:sz w:val="24"/>
          <w:szCs w:val="24"/>
          <w:lang w:val="en-US"/>
        </w:rPr>
        <w:t>And  three</w:t>
      </w:r>
      <w:proofErr w:type="gramEnd"/>
      <w:r w:rsidRPr="0092196D">
        <w:rPr>
          <w:rFonts w:ascii="Times New Roman" w:hAnsi="Times New Roman" w:cs="Times New Roman"/>
          <w:sz w:val="24"/>
          <w:szCs w:val="24"/>
          <w:lang w:val="en-US"/>
        </w:rPr>
        <w:t xml:space="preserve"> pencils and two </w:t>
      </w:r>
      <w:r>
        <w:rPr>
          <w:rFonts w:ascii="Times New Roman" w:hAnsi="Times New Roman" w:cs="Times New Roman"/>
          <w:sz w:val="24"/>
          <w:szCs w:val="24"/>
          <w:lang w:val="en-US"/>
        </w:rPr>
        <w:t>notebooks cost  thirteen  r</w:t>
      </w:r>
      <w:r w:rsidRPr="0092196D">
        <w:rPr>
          <w:rFonts w:ascii="Times New Roman" w:hAnsi="Times New Roman" w:cs="Times New Roman"/>
          <w:sz w:val="24"/>
          <w:szCs w:val="24"/>
          <w:lang w:val="en-US"/>
        </w:rPr>
        <w:t>ubles.</w:t>
      </w:r>
    </w:p>
    <w:p w:rsidR="0092196D" w:rsidRPr="005C4F64" w:rsidRDefault="0092196D" w:rsidP="0092196D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92196D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proofErr w:type="gramStart"/>
      <w:r w:rsidRPr="0092196D">
        <w:rPr>
          <w:rFonts w:ascii="Times New Roman" w:hAnsi="Times New Roman" w:cs="Times New Roman"/>
          <w:sz w:val="24"/>
          <w:szCs w:val="24"/>
          <w:lang w:val="en-US"/>
        </w:rPr>
        <w:t>much  do</w:t>
      </w:r>
      <w:proofErr w:type="gramEnd"/>
      <w:r w:rsidRPr="0092196D">
        <w:rPr>
          <w:rFonts w:ascii="Times New Roman" w:hAnsi="Times New Roman" w:cs="Times New Roman"/>
          <w:sz w:val="24"/>
          <w:szCs w:val="24"/>
          <w:lang w:val="en-US"/>
        </w:rPr>
        <w:t xml:space="preserve">    five pencils and six notebooks cost? </w:t>
      </w:r>
      <w:r w:rsidR="005C4F64" w:rsidRPr="005C4F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5" o:title=""/>
          </v:shape>
          <o:OLEObject Type="Embed" ProgID="Equation.3" ShapeID="_x0000_i1025" DrawAspect="Content" ObjectID="_1644224751" r:id="rId6"/>
        </w:object>
      </w:r>
    </w:p>
    <w:p w:rsidR="0092196D" w:rsidRPr="0092196D" w:rsidRDefault="0092196D" w:rsidP="0092196D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4E22" w:rsidRPr="00F762D7" w:rsidRDefault="00440F2C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762D7">
        <w:rPr>
          <w:rFonts w:ascii="Times New Roman" w:hAnsi="Times New Roman" w:cs="Times New Roman"/>
          <w:sz w:val="24"/>
          <w:szCs w:val="24"/>
        </w:rPr>
        <w:t>«</w:t>
      </w:r>
      <w:r w:rsidR="00A17953" w:rsidRPr="00F762D7">
        <w:rPr>
          <w:rFonts w:ascii="Times New Roman" w:hAnsi="Times New Roman" w:cs="Times New Roman"/>
          <w:b/>
          <w:sz w:val="24"/>
          <w:szCs w:val="24"/>
        </w:rPr>
        <w:t>Теория пределов</w:t>
      </w:r>
      <w:r w:rsidRPr="00F762D7">
        <w:rPr>
          <w:rFonts w:ascii="Times New Roman" w:hAnsi="Times New Roman" w:cs="Times New Roman"/>
          <w:b/>
          <w:sz w:val="24"/>
          <w:szCs w:val="24"/>
        </w:rPr>
        <w:t>»</w:t>
      </w:r>
    </w:p>
    <w:p w:rsidR="005C4F64" w:rsidRPr="005C4F64" w:rsidRDefault="00F762D7" w:rsidP="005C4F64">
      <w:pPr>
        <w:pStyle w:val="a3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предел функции:   </w:t>
      </w:r>
      <w:r w:rsidR="00047E24" w:rsidRPr="00440F2C">
        <w:rPr>
          <w:rFonts w:ascii="Times New Roman" w:hAnsi="Times New Roman" w:cs="Times New Roman"/>
          <w:position w:val="-38"/>
          <w:sz w:val="24"/>
          <w:szCs w:val="24"/>
        </w:rPr>
        <w:object w:dxaOrig="2980" w:dyaOrig="960">
          <v:shape id="_x0000_i1026" type="#_x0000_t75" style="width:135.75pt;height:43.5pt" o:ole="">
            <v:imagedata r:id="rId7" o:title=""/>
          </v:shape>
          <o:OLEObject Type="Embed" ProgID="Equation.3" ShapeID="_x0000_i1026" DrawAspect="Content" ObjectID="_1644224752" r:id="rId8"/>
        </w:object>
      </w:r>
      <w:r w:rsidR="005C4F64">
        <w:rPr>
          <w:rFonts w:ascii="Times New Roman" w:hAnsi="Times New Roman" w:cs="Times New Roman"/>
          <w:position w:val="-38"/>
          <w:sz w:val="24"/>
          <w:szCs w:val="24"/>
        </w:rPr>
        <w:t xml:space="preserve">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600" w:dyaOrig="340">
          <v:shape id="_x0000_i1027" type="#_x0000_t75" style="width:30pt;height:17.25pt" o:ole="">
            <v:imagedata r:id="rId9" o:title=""/>
          </v:shape>
          <o:OLEObject Type="Embed" ProgID="Equation.3" ShapeID="_x0000_i1027" DrawAspect="Content" ObjectID="_1644224753" r:id="rId10"/>
        </w:object>
      </w:r>
    </w:p>
    <w:p w:rsidR="00440F2C" w:rsidRDefault="005C4F64" w:rsidP="00881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8"/>
          <w:sz w:val="24"/>
          <w:szCs w:val="24"/>
        </w:rPr>
        <w:t xml:space="preserve"> </w:t>
      </w:r>
    </w:p>
    <w:p w:rsidR="00440F2C" w:rsidRPr="00F762D7" w:rsidRDefault="00440F2C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762D7">
        <w:rPr>
          <w:rFonts w:ascii="Times New Roman" w:hAnsi="Times New Roman" w:cs="Times New Roman"/>
          <w:b/>
          <w:sz w:val="24"/>
          <w:szCs w:val="24"/>
        </w:rPr>
        <w:t>«Производные</w:t>
      </w:r>
      <w:r w:rsidR="007B7F57">
        <w:rPr>
          <w:rFonts w:ascii="Times New Roman" w:hAnsi="Times New Roman" w:cs="Times New Roman"/>
          <w:b/>
          <w:sz w:val="24"/>
          <w:szCs w:val="24"/>
        </w:rPr>
        <w:t>, интегралы</w:t>
      </w:r>
      <w:r w:rsidRPr="00F762D7">
        <w:rPr>
          <w:rFonts w:ascii="Times New Roman" w:hAnsi="Times New Roman" w:cs="Times New Roman"/>
          <w:b/>
          <w:sz w:val="24"/>
          <w:szCs w:val="24"/>
        </w:rPr>
        <w:t>»</w:t>
      </w:r>
    </w:p>
    <w:p w:rsidR="005C4F64" w:rsidRPr="006E27D0" w:rsidRDefault="00B970EB" w:rsidP="005C4F6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производную функции: </w:t>
      </w:r>
      <w:r w:rsidR="00FB2E4B" w:rsidRPr="00440F2C">
        <w:rPr>
          <w:rFonts w:ascii="Times New Roman" w:hAnsi="Times New Roman" w:cs="Times New Roman"/>
          <w:position w:val="-12"/>
          <w:sz w:val="24"/>
          <w:szCs w:val="24"/>
        </w:rPr>
        <w:object w:dxaOrig="2280" w:dyaOrig="460">
          <v:shape id="_x0000_i1028" type="#_x0000_t75" style="width:114pt;height:23.25pt" o:ole="">
            <v:imagedata r:id="rId11" o:title=""/>
          </v:shape>
          <o:OLEObject Type="Embed" ProgID="Equation.3" ShapeID="_x0000_i1028" DrawAspect="Content" ObjectID="_1644224754" r:id="rId12"/>
        </w:object>
      </w:r>
      <w:r w:rsidR="005C4F64">
        <w:rPr>
          <w:rFonts w:ascii="Times New Roman" w:hAnsi="Times New Roman" w:cs="Times New Roman"/>
          <w:position w:val="-12"/>
          <w:sz w:val="24"/>
          <w:szCs w:val="24"/>
        </w:rPr>
        <w:t xml:space="preserve">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29" type="#_x0000_t75" style="width:35.25pt;height:17.25pt" o:ole="">
            <v:imagedata r:id="rId13" o:title=""/>
          </v:shape>
          <o:OLEObject Type="Embed" ProgID="Equation.3" ShapeID="_x0000_i1029" DrawAspect="Content" ObjectID="_1644224755" r:id="rId14"/>
        </w:object>
      </w:r>
    </w:p>
    <w:p w:rsidR="00B970EB" w:rsidRDefault="00B970EB" w:rsidP="00881D92">
      <w:pPr>
        <w:pStyle w:val="a3"/>
        <w:rPr>
          <w:rFonts w:ascii="Times New Roman" w:hAnsi="Times New Roman" w:cs="Times New Roman"/>
          <w:position w:val="-12"/>
          <w:sz w:val="24"/>
          <w:szCs w:val="24"/>
        </w:rPr>
      </w:pPr>
    </w:p>
    <w:p w:rsidR="005C4F64" w:rsidRPr="006E27D0" w:rsidRDefault="0092196D" w:rsidP="005C4F6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интеграл: </w:t>
      </w:r>
      <w:r w:rsidR="00814F1B" w:rsidRPr="0092196D">
        <w:rPr>
          <w:rFonts w:ascii="Times New Roman" w:hAnsi="Times New Roman" w:cs="Times New Roman"/>
          <w:position w:val="-14"/>
          <w:sz w:val="24"/>
          <w:szCs w:val="24"/>
        </w:rPr>
        <w:object w:dxaOrig="1260" w:dyaOrig="440">
          <v:shape id="_x0000_i1030" type="#_x0000_t75" style="width:59.25pt;height:21pt" o:ole="">
            <v:imagedata r:id="rId15" o:title=""/>
          </v:shape>
          <o:OLEObject Type="Embed" ProgID="Equation.3" ShapeID="_x0000_i1030" DrawAspect="Content" ObjectID="_1644224756" r:id="rId16"/>
        </w:object>
      </w:r>
      <w:r w:rsidR="005C4F64">
        <w:rPr>
          <w:rFonts w:ascii="Times New Roman" w:hAnsi="Times New Roman" w:cs="Times New Roman"/>
          <w:position w:val="-14"/>
          <w:sz w:val="24"/>
          <w:szCs w:val="24"/>
        </w:rPr>
        <w:t xml:space="preserve">                                           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31" type="#_x0000_t75" style="width:35.25pt;height:17.25pt" o:ole="">
            <v:imagedata r:id="rId17" o:title=""/>
          </v:shape>
          <o:OLEObject Type="Embed" ProgID="Equation.3" ShapeID="_x0000_i1031" DrawAspect="Content" ObjectID="_1644224757" r:id="rId18"/>
        </w:object>
      </w:r>
    </w:p>
    <w:p w:rsidR="00B970EB" w:rsidRDefault="005C4F64" w:rsidP="00B97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</w:p>
    <w:p w:rsidR="0091566B" w:rsidRPr="005C1B8A" w:rsidRDefault="00440F2C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C1B8A">
        <w:rPr>
          <w:rFonts w:ascii="Times New Roman" w:hAnsi="Times New Roman" w:cs="Times New Roman"/>
          <w:b/>
          <w:sz w:val="24"/>
          <w:szCs w:val="24"/>
        </w:rPr>
        <w:t>«Функции и графики»</w:t>
      </w:r>
      <w:r w:rsidR="005C1B8A" w:rsidRPr="005C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566B" w:rsidRPr="005C1B8A"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функции: </w:t>
      </w:r>
      <w:r w:rsidR="0092196D" w:rsidRPr="0091566B">
        <w:rPr>
          <w:rFonts w:ascii="Times New Roman" w:hAnsi="Times New Roman" w:cs="Times New Roman"/>
          <w:position w:val="-34"/>
          <w:sz w:val="24"/>
          <w:szCs w:val="24"/>
        </w:rPr>
        <w:object w:dxaOrig="1600" w:dyaOrig="859">
          <v:shape id="_x0000_i1032" type="#_x0000_t75" style="width:75pt;height:39.75pt" o:ole="">
            <v:imagedata r:id="rId19" o:title=""/>
          </v:shape>
          <o:OLEObject Type="Embed" ProgID="Equation.3" ShapeID="_x0000_i1032" DrawAspect="Content" ObjectID="_1644224758" r:id="rId20"/>
        </w:object>
      </w:r>
      <w:r w:rsidR="005C4F64">
        <w:rPr>
          <w:rFonts w:ascii="Times New Roman" w:hAnsi="Times New Roman" w:cs="Times New Roman"/>
          <w:position w:val="-34"/>
          <w:sz w:val="24"/>
          <w:szCs w:val="24"/>
        </w:rPr>
        <w:t xml:space="preserve">    </w:t>
      </w:r>
      <w:r w:rsidR="003E2FB1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33" type="#_x0000_t75" style="width:35.25pt;height:17.25pt" o:ole="">
            <v:imagedata r:id="rId21" o:title=""/>
          </v:shape>
          <o:OLEObject Type="Embed" ProgID="Equation.3" ShapeID="_x0000_i1033" DrawAspect="Content" ObjectID="_1644224759" r:id="rId22"/>
        </w:object>
      </w:r>
      <w:r w:rsidR="005C4F64">
        <w:rPr>
          <w:rFonts w:ascii="Times New Roman" w:hAnsi="Times New Roman" w:cs="Times New Roman"/>
          <w:position w:val="-34"/>
          <w:sz w:val="24"/>
          <w:szCs w:val="24"/>
        </w:rPr>
        <w:t xml:space="preserve"> </w:t>
      </w:r>
    </w:p>
    <w:p w:rsidR="001A7F8B" w:rsidRDefault="00F762D7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62D7">
        <w:rPr>
          <w:rFonts w:ascii="Times New Roman" w:hAnsi="Times New Roman" w:cs="Times New Roman"/>
          <w:b/>
          <w:sz w:val="24"/>
          <w:szCs w:val="24"/>
        </w:rPr>
        <w:t>Определители и матрицы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A7F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D7" w:rsidRDefault="008708C5" w:rsidP="001A7F8B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F8B"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="007B7F57" w:rsidRPr="001A7F8B">
        <w:rPr>
          <w:rFonts w:ascii="Times New Roman" w:hAnsi="Times New Roman" w:cs="Times New Roman"/>
          <w:position w:val="-6"/>
          <w:sz w:val="24"/>
          <w:szCs w:val="24"/>
        </w:rPr>
        <w:object w:dxaOrig="240" w:dyaOrig="240">
          <v:shape id="_x0000_i1034" type="#_x0000_t75" style="width:12pt;height:12pt" o:ole="">
            <v:imagedata r:id="rId23" o:title=""/>
          </v:shape>
          <o:OLEObject Type="Embed" ProgID="Equation.3" ShapeID="_x0000_i1034" DrawAspect="Content" ObjectID="_1644224760" r:id="rId24"/>
        </w:object>
      </w:r>
      <w:r w:rsidR="001A7F8B">
        <w:rPr>
          <w:rFonts w:ascii="Times New Roman" w:hAnsi="Times New Roman" w:cs="Times New Roman"/>
          <w:sz w:val="24"/>
          <w:szCs w:val="24"/>
        </w:rPr>
        <w:t>система имеет бесчисленное множество решений.</w:t>
      </w:r>
    </w:p>
    <w:p w:rsidR="008708C5" w:rsidRDefault="005C1B8A" w:rsidP="008708C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47E24">
        <w:rPr>
          <w:rFonts w:ascii="Times New Roman" w:hAnsi="Times New Roman" w:cs="Times New Roman"/>
          <w:b/>
          <w:position w:val="-64"/>
          <w:sz w:val="24"/>
          <w:szCs w:val="24"/>
        </w:rPr>
        <w:object w:dxaOrig="2020" w:dyaOrig="1440">
          <v:shape id="_x0000_i1035" type="#_x0000_t75" style="width:93.75pt;height:66.75pt" o:ole="">
            <v:imagedata r:id="rId25" o:title=""/>
          </v:shape>
          <o:OLEObject Type="Embed" ProgID="Equation.3" ShapeID="_x0000_i1035" DrawAspect="Content" ObjectID="_1644224761" r:id="rId26"/>
        </w:object>
      </w:r>
      <w:r w:rsidR="005C4F64">
        <w:rPr>
          <w:rFonts w:ascii="Times New Roman" w:hAnsi="Times New Roman" w:cs="Times New Roman"/>
          <w:b/>
          <w:position w:val="-64"/>
          <w:sz w:val="24"/>
          <w:szCs w:val="24"/>
        </w:rPr>
        <w:t xml:space="preserve">                          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36" type="#_x0000_t75" style="width:35.25pt;height:17.25pt" o:ole="">
            <v:imagedata r:id="rId27" o:title=""/>
          </v:shape>
          <o:OLEObject Type="Embed" ProgID="Equation.3" ShapeID="_x0000_i1036" DrawAspect="Content" ObjectID="_1644224762" r:id="rId28"/>
        </w:object>
      </w:r>
    </w:p>
    <w:p w:rsidR="00F762D7" w:rsidRDefault="00F762D7" w:rsidP="00881D9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«Задача на смекалку»</w:t>
      </w:r>
    </w:p>
    <w:p w:rsidR="007B7F57" w:rsidRPr="007B7F57" w:rsidRDefault="007B7F57" w:rsidP="0035114A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B7F57">
        <w:rPr>
          <w:rFonts w:ascii="Times New Roman" w:eastAsia="Times New Roman" w:hAnsi="Times New Roman" w:cs="Times New Roman"/>
          <w:color w:val="000000"/>
          <w:sz w:val="27"/>
          <w:szCs w:val="27"/>
        </w:rPr>
        <w:t>Найдутся ли натуральные числа </w:t>
      </w:r>
      <w:r w:rsidRPr="007B7F57">
        <w:rPr>
          <w:rFonts w:ascii="Times New Roman" w:eastAsia="Times New Roman" w:hAnsi="Times New Roman" w:cs="Times New Roman"/>
          <w:color w:val="000000"/>
          <w:position w:val="-12"/>
          <w:sz w:val="27"/>
          <w:szCs w:val="27"/>
        </w:rPr>
        <w:object w:dxaOrig="800" w:dyaOrig="300">
          <v:shape id="_x0000_i1037" type="#_x0000_t75" style="width:39.75pt;height:15pt" o:ole="">
            <v:imagedata r:id="rId29" o:title=""/>
          </v:shape>
          <o:OLEObject Type="Embed" ProgID="Equation.3" ShapeID="_x0000_i1037" DrawAspect="Content" ObjectID="_1644224763" r:id="rId30"/>
        </w:object>
      </w:r>
      <w:r w:rsidRPr="007B7F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удовлетворяющие уравнению </w:t>
      </w:r>
      <w:r w:rsidR="005C1B8A" w:rsidRPr="00047E24">
        <w:rPr>
          <w:rFonts w:ascii="Times New Roman" w:eastAsia="Times New Roman" w:hAnsi="Times New Roman" w:cs="Times New Roman"/>
          <w:color w:val="000000"/>
          <w:position w:val="-12"/>
          <w:sz w:val="27"/>
          <w:szCs w:val="27"/>
        </w:rPr>
        <w:object w:dxaOrig="2900" w:dyaOrig="380">
          <v:shape id="_x0000_i1038" type="#_x0000_t75" style="width:123.75pt;height:16.5pt" o:ole="">
            <v:imagedata r:id="rId31" o:title=""/>
          </v:shape>
          <o:OLEObject Type="Embed" ProgID="Equation.3" ShapeID="_x0000_i1038" DrawAspect="Content" ObjectID="_1644224764" r:id="rId32"/>
        </w:object>
      </w:r>
      <w:r w:rsidR="005C4F64">
        <w:rPr>
          <w:rFonts w:ascii="Times New Roman" w:eastAsia="Times New Roman" w:hAnsi="Times New Roman" w:cs="Times New Roman"/>
          <w:color w:val="000000"/>
          <w:position w:val="-12"/>
          <w:sz w:val="27"/>
          <w:szCs w:val="27"/>
        </w:rPr>
        <w:t xml:space="preserve">           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600" w:dyaOrig="340">
          <v:shape id="_x0000_i1039" type="#_x0000_t75" style="width:30pt;height:17.25pt" o:ole="">
            <v:imagedata r:id="rId9" o:title=""/>
          </v:shape>
          <o:OLEObject Type="Embed" ProgID="Equation.3" ShapeID="_x0000_i1039" DrawAspect="Content" ObjectID="_1644224765" r:id="rId33"/>
        </w:object>
      </w:r>
    </w:p>
    <w:p w:rsidR="00E3113A" w:rsidRDefault="00E3113A" w:rsidP="00CB4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1D6" w:rsidRDefault="007B7F57" w:rsidP="00881D92">
      <w:pPr>
        <w:pStyle w:val="a3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1D6">
        <w:rPr>
          <w:rFonts w:ascii="Times New Roman" w:hAnsi="Times New Roman" w:cs="Times New Roman"/>
          <w:b/>
          <w:sz w:val="24"/>
          <w:szCs w:val="24"/>
        </w:rPr>
        <w:t>«Теория вероятностей»</w:t>
      </w:r>
    </w:p>
    <w:p w:rsidR="00FE5997" w:rsidRPr="00FE5997" w:rsidRDefault="00FE5997" w:rsidP="00FE5997">
      <w:pPr>
        <w:pStyle w:val="a4"/>
        <w:spacing w:before="150" w:beforeAutospacing="0" w:after="150" w:afterAutospacing="0"/>
        <w:ind w:left="709" w:right="150"/>
        <w:rPr>
          <w:color w:val="000000"/>
        </w:rPr>
      </w:pPr>
      <w:r w:rsidRPr="00FE5997">
        <w:rPr>
          <w:color w:val="000000"/>
        </w:rPr>
        <w:t>В квадрат с вершинами</w:t>
      </w:r>
      <w:r w:rsidR="00047E24">
        <w:rPr>
          <w:color w:val="000000"/>
        </w:rPr>
        <w:t xml:space="preserve">   </w:t>
      </w:r>
      <w:r w:rsidR="00047E24" w:rsidRPr="00047E24">
        <w:rPr>
          <w:color w:val="000000"/>
          <w:position w:val="-10"/>
        </w:rPr>
        <w:object w:dxaOrig="2380" w:dyaOrig="380">
          <v:shape id="_x0000_i1040" type="#_x0000_t75" style="width:106.5pt;height:16.5pt" o:ole="">
            <v:imagedata r:id="rId34" o:title=""/>
          </v:shape>
          <o:OLEObject Type="Embed" ProgID="Equation.3" ShapeID="_x0000_i1040" DrawAspect="Content" ObjectID="_1644224766" r:id="rId35"/>
        </w:object>
      </w:r>
      <w:r w:rsidRPr="00FE5997">
        <w:rPr>
          <w:color w:val="000000"/>
        </w:rPr>
        <w:t>   наудачу брошена точка</w:t>
      </w:r>
      <w:r w:rsidR="00047E24" w:rsidRPr="00047E24">
        <w:rPr>
          <w:color w:val="000000"/>
          <w:position w:val="-12"/>
        </w:rPr>
        <w:object w:dxaOrig="680" w:dyaOrig="400">
          <v:shape id="_x0000_i1041" type="#_x0000_t75" style="width:33.75pt;height:20.25pt" o:ole="">
            <v:imagedata r:id="rId36" o:title=""/>
          </v:shape>
          <o:OLEObject Type="Embed" ProgID="Equation.3" ShapeID="_x0000_i1041" DrawAspect="Content" ObjectID="_1644224767" r:id="rId37"/>
        </w:object>
      </w:r>
      <w:proofErr w:type="gramStart"/>
      <w:r w:rsidRPr="00FE5997">
        <w:rPr>
          <w:color w:val="000000"/>
        </w:rPr>
        <w:t> .</w:t>
      </w:r>
      <w:proofErr w:type="gramEnd"/>
      <w:r w:rsidRPr="00FE5997">
        <w:rPr>
          <w:color w:val="000000"/>
        </w:rPr>
        <w:t xml:space="preserve"> Найдите вероятность того, что координаты этой точки удовлетворяют неравенству</w:t>
      </w:r>
      <w:r w:rsidR="00047E24">
        <w:rPr>
          <w:color w:val="000000"/>
        </w:rPr>
        <w:t xml:space="preserve"> </w:t>
      </w:r>
      <w:r w:rsidR="00047E24" w:rsidRPr="00047E24">
        <w:rPr>
          <w:color w:val="000000"/>
          <w:position w:val="-12"/>
        </w:rPr>
        <w:object w:dxaOrig="859" w:dyaOrig="380">
          <v:shape id="_x0000_i1042" type="#_x0000_t75" style="width:35.25pt;height:15.75pt" o:ole="">
            <v:imagedata r:id="rId38" o:title=""/>
          </v:shape>
          <o:OLEObject Type="Embed" ProgID="Equation.3" ShapeID="_x0000_i1042" DrawAspect="Content" ObjectID="_1644224768" r:id="rId39"/>
        </w:object>
      </w:r>
      <w:r w:rsidRPr="00FE5997">
        <w:rPr>
          <w:color w:val="000000"/>
        </w:rPr>
        <w:t>.</w:t>
      </w:r>
      <w:r w:rsidR="005C4F64">
        <w:rPr>
          <w:color w:val="000000"/>
        </w:rPr>
        <w:t xml:space="preserve">   </w:t>
      </w:r>
      <w:r w:rsidR="005C4F64" w:rsidRPr="005C4F64">
        <w:rPr>
          <w:position w:val="-10"/>
          <w:lang w:val="en-US"/>
        </w:rPr>
        <w:object w:dxaOrig="700" w:dyaOrig="340">
          <v:shape id="_x0000_i1043" type="#_x0000_t75" style="width:35.25pt;height:17.25pt" o:ole="">
            <v:imagedata r:id="rId40" o:title=""/>
          </v:shape>
          <o:OLEObject Type="Embed" ProgID="Equation.3" ShapeID="_x0000_i1043" DrawAspect="Content" ObjectID="_1644224769" r:id="rId41"/>
        </w:object>
      </w:r>
    </w:p>
    <w:p w:rsidR="008D2CB6" w:rsidRPr="005C4F64" w:rsidRDefault="001519CF" w:rsidP="00864EA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C4F64">
        <w:rPr>
          <w:rFonts w:ascii="Times New Roman" w:hAnsi="Times New Roman" w:cs="Times New Roman"/>
          <w:b/>
          <w:sz w:val="24"/>
          <w:szCs w:val="24"/>
        </w:rPr>
        <w:t>«Комбинаторика»</w:t>
      </w:r>
      <w:r w:rsidR="005C4F64" w:rsidRPr="005C4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71F" w:rsidRPr="005C4F64">
        <w:rPr>
          <w:rFonts w:ascii="Times New Roman" w:hAnsi="Times New Roman" w:cs="Times New Roman"/>
          <w:sz w:val="24"/>
          <w:szCs w:val="24"/>
        </w:rPr>
        <w:t xml:space="preserve">Определить число диагоналей выпуклого </w:t>
      </w:r>
      <w:r w:rsidR="00864EA0" w:rsidRPr="005C4F64">
        <w:rPr>
          <w:rFonts w:ascii="Times New Roman" w:hAnsi="Times New Roman" w:cs="Times New Roman"/>
          <w:sz w:val="24"/>
          <w:szCs w:val="24"/>
        </w:rPr>
        <w:t>десяти</w:t>
      </w:r>
      <w:r w:rsidR="0053771F" w:rsidRPr="005C4F64">
        <w:rPr>
          <w:rFonts w:ascii="Times New Roman" w:hAnsi="Times New Roman" w:cs="Times New Roman"/>
          <w:sz w:val="24"/>
          <w:szCs w:val="24"/>
        </w:rPr>
        <w:t>угольника.</w:t>
      </w:r>
      <w:r w:rsidR="005C4F64" w:rsidRPr="005C4F64">
        <w:rPr>
          <w:rFonts w:ascii="Times New Roman" w:hAnsi="Times New Roman" w:cs="Times New Roman"/>
          <w:sz w:val="24"/>
          <w:szCs w:val="24"/>
        </w:rPr>
        <w:t xml:space="preserve">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600" w:dyaOrig="340">
          <v:shape id="_x0000_i1044" type="#_x0000_t75" style="width:30pt;height:17.25pt" o:ole="">
            <v:imagedata r:id="rId9" o:title=""/>
          </v:shape>
          <o:OLEObject Type="Embed" ProgID="Equation.3" ShapeID="_x0000_i1044" DrawAspect="Content" ObjectID="_1644224770" r:id="rId42"/>
        </w:object>
      </w:r>
    </w:p>
    <w:p w:rsidR="005C1B8A" w:rsidRDefault="005C1B8A" w:rsidP="00864EA0">
      <w:pPr>
        <w:pStyle w:val="a3"/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065B0" w:rsidRPr="008065B0" w:rsidRDefault="008065B0" w:rsidP="008065B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065B0">
        <w:rPr>
          <w:rFonts w:ascii="Times New Roman" w:hAnsi="Times New Roman" w:cs="Times New Roman"/>
          <w:b/>
          <w:sz w:val="24"/>
          <w:szCs w:val="24"/>
        </w:rPr>
        <w:t>«Теория графов»</w:t>
      </w:r>
    </w:p>
    <w:p w:rsidR="008065B0" w:rsidRDefault="008065B0" w:rsidP="008065B0">
      <w:pPr>
        <w:pStyle w:val="a3"/>
        <w:ind w:left="1080"/>
        <w:rPr>
          <w:rFonts w:ascii="Times New Roman" w:hAnsi="Times New Roman" w:cs="Times New Roman"/>
          <w:sz w:val="28"/>
        </w:rPr>
      </w:pPr>
      <w:r w:rsidRPr="008065B0">
        <w:rPr>
          <w:rFonts w:ascii="Times New Roman" w:hAnsi="Times New Roman" w:cs="Times New Roman"/>
          <w:sz w:val="24"/>
          <w:szCs w:val="24"/>
        </w:rPr>
        <w:t>Города с номерами 1, 2, 3, 4, 5, 6, 7, 8, 9 связаны автодорожным сообщением, если сумма их номеров делится на 5. Какое максимальное количество городов можно посетить, перемещаясь на автомобиле</w:t>
      </w:r>
      <w:r w:rsidRPr="008065B0">
        <w:rPr>
          <w:rFonts w:ascii="Times New Roman" w:hAnsi="Times New Roman" w:cs="Times New Roman"/>
          <w:sz w:val="28"/>
        </w:rPr>
        <w:t>?</w:t>
      </w:r>
      <w:r w:rsidR="005C4F64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45" type="#_x0000_t75" style="width:35.25pt;height:17.25pt" o:ole="">
            <v:imagedata r:id="rId27" o:title=""/>
          </v:shape>
          <o:OLEObject Type="Embed" ProgID="Equation.3" ShapeID="_x0000_i1045" DrawAspect="Content" ObjectID="_1644224771" r:id="rId43"/>
        </w:object>
      </w:r>
      <w:r w:rsidR="005C4F64">
        <w:rPr>
          <w:rFonts w:ascii="Times New Roman" w:hAnsi="Times New Roman" w:cs="Times New Roman"/>
          <w:sz w:val="28"/>
        </w:rPr>
        <w:t xml:space="preserve"> </w:t>
      </w:r>
    </w:p>
    <w:p w:rsidR="005C1B8A" w:rsidRDefault="005C1B8A" w:rsidP="008065B0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8065B0" w:rsidRPr="00792CDA" w:rsidRDefault="008065B0" w:rsidP="008065B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92CDA">
        <w:rPr>
          <w:rFonts w:ascii="Times New Roman" w:hAnsi="Times New Roman" w:cs="Times New Roman"/>
          <w:b/>
          <w:sz w:val="24"/>
          <w:szCs w:val="24"/>
        </w:rPr>
        <w:t>Теория алгоритмов. Машина Тьюринга</w:t>
      </w:r>
    </w:p>
    <w:p w:rsidR="008065B0" w:rsidRPr="008065B0" w:rsidRDefault="008065B0" w:rsidP="008065B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065B0">
        <w:rPr>
          <w:rFonts w:ascii="Times New Roman" w:hAnsi="Times New Roman" w:cs="Times New Roman"/>
          <w:sz w:val="24"/>
          <w:szCs w:val="24"/>
        </w:rPr>
        <w:lastRenderedPageBreak/>
        <w:t>Слово</w:t>
      </w:r>
      <w:proofErr w:type="gramStart"/>
      <w:r w:rsidRPr="008065B0">
        <w:rPr>
          <w:rFonts w:ascii="Times New Roman" w:hAnsi="Times New Roman" w:cs="Times New Roman"/>
          <w:sz w:val="24"/>
          <w:szCs w:val="24"/>
        </w:rPr>
        <w:t xml:space="preserve"> </w:t>
      </w:r>
      <w:r w:rsidRPr="008065B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065B0">
        <w:rPr>
          <w:rFonts w:ascii="Times New Roman" w:hAnsi="Times New Roman" w:cs="Times New Roman"/>
          <w:sz w:val="24"/>
          <w:szCs w:val="24"/>
        </w:rPr>
        <w:t xml:space="preserve"> составлено из символов алфавита {</w:t>
      </w:r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065B0">
        <w:rPr>
          <w:rFonts w:ascii="Times New Roman" w:hAnsi="Times New Roman" w:cs="Times New Roman"/>
          <w:i/>
          <w:sz w:val="24"/>
          <w:szCs w:val="24"/>
        </w:rPr>
        <w:t>,</w:t>
      </w:r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065B0">
        <w:rPr>
          <w:rFonts w:ascii="Times New Roman" w:hAnsi="Times New Roman" w:cs="Times New Roman"/>
          <w:i/>
          <w:sz w:val="24"/>
          <w:szCs w:val="24"/>
        </w:rPr>
        <w:t>,</w:t>
      </w:r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065B0">
        <w:rPr>
          <w:rFonts w:ascii="Times New Roman" w:hAnsi="Times New Roman" w:cs="Times New Roman"/>
          <w:sz w:val="24"/>
          <w:szCs w:val="24"/>
        </w:rPr>
        <w:t>}. С помощью машины Тьюринга вставьте во входное слово</w:t>
      </w:r>
      <w:proofErr w:type="gramStart"/>
      <w:r w:rsidRPr="008065B0">
        <w:rPr>
          <w:rFonts w:ascii="Times New Roman" w:hAnsi="Times New Roman" w:cs="Times New Roman"/>
          <w:sz w:val="24"/>
          <w:szCs w:val="24"/>
        </w:rPr>
        <w:t xml:space="preserve"> </w:t>
      </w:r>
      <w:r w:rsidRPr="008065B0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065B0">
        <w:rPr>
          <w:rFonts w:ascii="Times New Roman" w:hAnsi="Times New Roman" w:cs="Times New Roman"/>
          <w:sz w:val="24"/>
          <w:szCs w:val="24"/>
        </w:rPr>
        <w:t xml:space="preserve"> символ </w:t>
      </w:r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065B0">
        <w:rPr>
          <w:rFonts w:ascii="Times New Roman" w:hAnsi="Times New Roman" w:cs="Times New Roman"/>
          <w:sz w:val="24"/>
          <w:szCs w:val="24"/>
        </w:rPr>
        <w:t xml:space="preserve"> после первого встреченного символа </w:t>
      </w:r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065B0">
        <w:rPr>
          <w:rFonts w:ascii="Times New Roman" w:hAnsi="Times New Roman" w:cs="Times New Roman"/>
          <w:sz w:val="24"/>
          <w:szCs w:val="24"/>
        </w:rPr>
        <w:t>. Например: входное слово – «</w:t>
      </w:r>
      <w:proofErr w:type="spellStart"/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bbacab</w:t>
      </w:r>
      <w:proofErr w:type="spellEnd"/>
      <w:r w:rsidRPr="008065B0">
        <w:rPr>
          <w:rFonts w:ascii="Times New Roman" w:hAnsi="Times New Roman" w:cs="Times New Roman"/>
          <w:sz w:val="24"/>
          <w:szCs w:val="24"/>
        </w:rPr>
        <w:t>», результат – «</w:t>
      </w:r>
      <w:proofErr w:type="spellStart"/>
      <w:r w:rsidRPr="008065B0">
        <w:rPr>
          <w:rFonts w:ascii="Times New Roman" w:hAnsi="Times New Roman" w:cs="Times New Roman"/>
          <w:i/>
          <w:sz w:val="24"/>
          <w:szCs w:val="24"/>
          <w:lang w:val="en-US"/>
        </w:rPr>
        <w:t>bbabcab</w:t>
      </w:r>
      <w:proofErr w:type="spellEnd"/>
      <w:r w:rsidRPr="008065B0">
        <w:rPr>
          <w:rFonts w:ascii="Times New Roman" w:hAnsi="Times New Roman" w:cs="Times New Roman"/>
          <w:sz w:val="24"/>
          <w:szCs w:val="24"/>
        </w:rPr>
        <w:t>».</w:t>
      </w:r>
      <w:r w:rsidR="005C4F64">
        <w:rPr>
          <w:rFonts w:ascii="Times New Roman" w:hAnsi="Times New Roman" w:cs="Times New Roman"/>
          <w:sz w:val="24"/>
          <w:szCs w:val="24"/>
        </w:rPr>
        <w:t xml:space="preserve">        </w:t>
      </w:r>
      <w:r w:rsidR="005C4F64" w:rsidRPr="005C4F64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00" w:dyaOrig="340">
          <v:shape id="_x0000_i1046" type="#_x0000_t75" style="width:35.25pt;height:17.25pt" o:ole="">
            <v:imagedata r:id="rId44" o:title=""/>
          </v:shape>
          <o:OLEObject Type="Embed" ProgID="Equation.3" ShapeID="_x0000_i1046" DrawAspect="Content" ObjectID="_1644224772" r:id="rId45"/>
        </w:object>
      </w:r>
    </w:p>
    <w:p w:rsidR="00440F2C" w:rsidRPr="00440F2C" w:rsidRDefault="00440F2C" w:rsidP="00440F2C">
      <w:pPr>
        <w:rPr>
          <w:rFonts w:ascii="Times New Roman" w:hAnsi="Times New Roman" w:cs="Times New Roman"/>
          <w:sz w:val="24"/>
          <w:szCs w:val="24"/>
        </w:rPr>
      </w:pPr>
    </w:p>
    <w:sectPr w:rsidR="00440F2C" w:rsidRPr="00440F2C" w:rsidSect="00792CD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F6"/>
    <w:multiLevelType w:val="hybridMultilevel"/>
    <w:tmpl w:val="A3F806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9766E"/>
    <w:multiLevelType w:val="hybridMultilevel"/>
    <w:tmpl w:val="66B834CA"/>
    <w:lvl w:ilvl="0" w:tplc="671E6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794D"/>
    <w:multiLevelType w:val="hybridMultilevel"/>
    <w:tmpl w:val="ADFAE18A"/>
    <w:lvl w:ilvl="0" w:tplc="3F9495D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FE79B6"/>
    <w:multiLevelType w:val="hybridMultilevel"/>
    <w:tmpl w:val="06E0135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4A7C20"/>
    <w:multiLevelType w:val="hybridMultilevel"/>
    <w:tmpl w:val="92ECE230"/>
    <w:lvl w:ilvl="0" w:tplc="3F949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6D63"/>
    <w:multiLevelType w:val="hybridMultilevel"/>
    <w:tmpl w:val="DDFED566"/>
    <w:lvl w:ilvl="0" w:tplc="F1B0B3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47B27"/>
    <w:multiLevelType w:val="hybridMultilevel"/>
    <w:tmpl w:val="8714A63A"/>
    <w:lvl w:ilvl="0" w:tplc="7E20310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E24EBB"/>
    <w:multiLevelType w:val="hybridMultilevel"/>
    <w:tmpl w:val="41C6C8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CB110A"/>
    <w:multiLevelType w:val="hybridMultilevel"/>
    <w:tmpl w:val="237EFE38"/>
    <w:lvl w:ilvl="0" w:tplc="671E6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5FE8"/>
    <w:multiLevelType w:val="hybridMultilevel"/>
    <w:tmpl w:val="242625A2"/>
    <w:lvl w:ilvl="0" w:tplc="3F9495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528E7"/>
    <w:multiLevelType w:val="hybridMultilevel"/>
    <w:tmpl w:val="C3960D7A"/>
    <w:lvl w:ilvl="0" w:tplc="671E6C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E01BC"/>
    <w:multiLevelType w:val="hybridMultilevel"/>
    <w:tmpl w:val="5F6405D8"/>
    <w:lvl w:ilvl="0" w:tplc="6BA87FF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53"/>
    <w:rsid w:val="00047E24"/>
    <w:rsid w:val="000576C3"/>
    <w:rsid w:val="001231D6"/>
    <w:rsid w:val="001519CF"/>
    <w:rsid w:val="001A7F8B"/>
    <w:rsid w:val="001F0F75"/>
    <w:rsid w:val="0035114A"/>
    <w:rsid w:val="00353C18"/>
    <w:rsid w:val="00366243"/>
    <w:rsid w:val="003714F3"/>
    <w:rsid w:val="003E2FB1"/>
    <w:rsid w:val="00436012"/>
    <w:rsid w:val="00440F2C"/>
    <w:rsid w:val="004D4730"/>
    <w:rsid w:val="0053771F"/>
    <w:rsid w:val="00542E64"/>
    <w:rsid w:val="005C1B8A"/>
    <w:rsid w:val="005C4F64"/>
    <w:rsid w:val="00613BDF"/>
    <w:rsid w:val="00614D14"/>
    <w:rsid w:val="006E27D0"/>
    <w:rsid w:val="00792CDA"/>
    <w:rsid w:val="007B7F57"/>
    <w:rsid w:val="008065B0"/>
    <w:rsid w:val="00814F1B"/>
    <w:rsid w:val="00864EA0"/>
    <w:rsid w:val="008708C5"/>
    <w:rsid w:val="00881D92"/>
    <w:rsid w:val="008D2CB6"/>
    <w:rsid w:val="0091566B"/>
    <w:rsid w:val="0092196D"/>
    <w:rsid w:val="009370BF"/>
    <w:rsid w:val="009B3367"/>
    <w:rsid w:val="00A17953"/>
    <w:rsid w:val="00AC60B9"/>
    <w:rsid w:val="00B970EB"/>
    <w:rsid w:val="00CB4099"/>
    <w:rsid w:val="00D2365E"/>
    <w:rsid w:val="00D91DFF"/>
    <w:rsid w:val="00E02FBA"/>
    <w:rsid w:val="00E3113A"/>
    <w:rsid w:val="00E85612"/>
    <w:rsid w:val="00EE06F9"/>
    <w:rsid w:val="00F762D7"/>
    <w:rsid w:val="00FB2E4B"/>
    <w:rsid w:val="00FB3F60"/>
    <w:rsid w:val="00FD3B79"/>
    <w:rsid w:val="00FE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user524</cp:lastModifiedBy>
  <cp:revision>2</cp:revision>
  <cp:lastPrinted>2001-12-31T23:38:00Z</cp:lastPrinted>
  <dcterms:created xsi:type="dcterms:W3CDTF">2020-02-26T09:19:00Z</dcterms:created>
  <dcterms:modified xsi:type="dcterms:W3CDTF">2020-02-26T09:19:00Z</dcterms:modified>
</cp:coreProperties>
</file>