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A" w:rsidRPr="000D44AA" w:rsidRDefault="000D44AA" w:rsidP="000D44AA">
      <w:pPr>
        <w:rPr>
          <w:rFonts w:ascii="Times New Roman" w:hAnsi="Times New Roman" w:cs="Times New Roman"/>
          <w:b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66645" w:rsidRDefault="00666645">
      <w:pPr>
        <w:rPr>
          <w:rFonts w:ascii="Times New Roman" w:hAnsi="Times New Roman" w:cs="Times New Roman"/>
          <w:sz w:val="24"/>
          <w:szCs w:val="24"/>
        </w:rPr>
      </w:pPr>
      <w:r w:rsidRPr="00666645">
        <w:rPr>
          <w:rFonts w:ascii="Times New Roman" w:hAnsi="Times New Roman" w:cs="Times New Roman"/>
          <w:sz w:val="24"/>
          <w:szCs w:val="24"/>
        </w:rPr>
        <w:t>4 и 5 марта в ГУАП состоялось торжественное открытие нового пространства коллективной работы «Точка кипения – Санкт-Петербург. ГУАП».</w:t>
      </w:r>
    </w:p>
    <w:p w:rsidR="000D44AA" w:rsidRPr="000D44AA" w:rsidRDefault="000D44AA">
      <w:pPr>
        <w:rPr>
          <w:rFonts w:ascii="Times New Roman" w:hAnsi="Times New Roman" w:cs="Times New Roman"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66645" w:rsidRDefault="006666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6645">
        <w:rPr>
          <w:rFonts w:ascii="Times New Roman" w:hAnsi="Times New Roman" w:cs="Times New Roman"/>
          <w:sz w:val="24"/>
          <w:szCs w:val="24"/>
        </w:rPr>
        <w:t>В России уже работает 88 «Точек кипения» в 54 городах. В этих пространствах объединяются предприниматели и студенты, ученые и представители органов власти, научная интеллигенция и общественные активисты – те, кто готов создавать и продвигать инновационные технологические, социальные и образовательные проекты, обмениваться опытом и совместными усилиями добиваться результатов. «Точка кипения – Санкт-Петербург. ГУАП» стала 89 пространством коллективной работы.</w:t>
      </w:r>
    </w:p>
    <w:bookmarkEnd w:id="0"/>
    <w:p w:rsidR="000D44AA" w:rsidRPr="000D44AA" w:rsidRDefault="000D44A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4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современного специалиста важно понимать, насколько востребованы его знания и умения на рынке труда. В зависимости от этого, каждый человек может формировать собственный пул компетенций, решать, готов ли он применять свои навыки и профессиональный опыт для решения конкретных задач, которые ставит перед ним работодатель.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работы «Точка кипения – Санкт-Петербург. ГУАП» сфокусированы в нескольких направлений, одним из них является направление «Профориентация и навигация на рынке труда», координатором которого является начальник отдела </w:t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СТВиО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</w:t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Татьяна.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кипения – Санкт-Петербург. ГУАП» в рамках трека «Профориентация и навигация на рынке труда» приглашает школьников, студентов и их родителей, педагогов и специалистов образовательных </w:t>
      </w:r>
      <w:proofErr w:type="spellStart"/>
      <w:proofErr w:type="gram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организаций,hr</w:t>
      </w:r>
      <w:proofErr w:type="spellEnd"/>
      <w:proofErr w:type="gram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-специалистов, активных и инициативных горожан к открытому диалогу с широким кругом социальных партнеров и работодателей для формирования единого вектора развития профессионального самоопределения обучающихся, а также людей, которых сменить сферу деятельности.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наших основных спикеров будут: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рекрутинговые агентства,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компаний-партнёров (IT-сфера, промышленность и другие),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Фондов (предпринимательство, гранты),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Центра занятости населения, Молодёжной биржи труда, Ассоциации карьерных консультантов,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hr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-специалисты.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этапе мы формируем план 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с педагогическими работниками, ответственными за развитие профессионального самоопределения обучающихся, мастер-классы для трансляции лучших </w:t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и эффективного педагогического опыта, презентационные сессии и курсы, </w:t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карьерные консультации, которые помогут людям в поиске себя, своей профориентации и получении новых навыков и компетенций.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и проведения мероприятий в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кипения – Санкт-Петербург. ГУАП» (</w:t>
      </w:r>
      <w:proofErr w:type="gram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https://leader-id.ru/event/point/view/1835/_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в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СТВиО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Больша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Морская, 67, аудитория 13-22А, тел. </w:t>
      </w:r>
      <w:r w:rsidR="001F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570-65-29, </w:t>
      </w: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: job@guap.ru 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 сюжеты о «Точке кипения – Санкт-Петербург. ГУАП»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канал: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http://www.1tvspb.ru/event/Obzor_klyuchevih_sobitij_nedeli_5/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 Санкт-Петербург:</w:t>
      </w:r>
    </w:p>
    <w:p w:rsidR="00666645" w:rsidRPr="00666645" w:rsidRDefault="00666645" w:rsidP="00666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https://vk.com/video-155700240_456244732</w:t>
      </w:r>
    </w:p>
    <w:p w:rsidR="006559EC" w:rsidRPr="008B5BE8" w:rsidRDefault="00666645" w:rsidP="00666645">
      <w:pPr>
        <w:rPr>
          <w:i/>
        </w:rPr>
      </w:pPr>
      <w:r w:rsidRPr="006666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https://vk.com/video-155700240_456244738</w:t>
      </w:r>
    </w:p>
    <w:p w:rsidR="006559EC" w:rsidRPr="008B5BE8" w:rsidRDefault="006559EC">
      <w:pPr>
        <w:rPr>
          <w:i/>
        </w:rPr>
      </w:pPr>
    </w:p>
    <w:p w:rsidR="006559EC" w:rsidRDefault="006559EC"/>
    <w:sectPr w:rsidR="006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E00"/>
    <w:multiLevelType w:val="multilevel"/>
    <w:tmpl w:val="02F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47397"/>
    <w:multiLevelType w:val="multilevel"/>
    <w:tmpl w:val="7BE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B6749"/>
    <w:multiLevelType w:val="hybridMultilevel"/>
    <w:tmpl w:val="4EE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3"/>
    <w:rsid w:val="000D44AA"/>
    <w:rsid w:val="001B0102"/>
    <w:rsid w:val="001F14C8"/>
    <w:rsid w:val="002D2FAB"/>
    <w:rsid w:val="005F38F5"/>
    <w:rsid w:val="006559EC"/>
    <w:rsid w:val="00666645"/>
    <w:rsid w:val="00755F67"/>
    <w:rsid w:val="008B5BE8"/>
    <w:rsid w:val="00AD4D37"/>
    <w:rsid w:val="00B36D83"/>
    <w:rsid w:val="00B8230A"/>
    <w:rsid w:val="00CF3A82"/>
    <w:rsid w:val="00CF50E5"/>
    <w:rsid w:val="00D91B9E"/>
    <w:rsid w:val="00E22D43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655C-4839-4735-9702-3E1903E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EC"/>
    <w:rPr>
      <w:b/>
      <w:bCs/>
    </w:rPr>
  </w:style>
  <w:style w:type="paragraph" w:customStyle="1" w:styleId="p3mailrucssattributepostfix">
    <w:name w:val="p3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F9775B"/>
  </w:style>
  <w:style w:type="paragraph" w:customStyle="1" w:styleId="p4mailrucssattributepostfix">
    <w:name w:val="p4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B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УРМиСК</cp:lastModifiedBy>
  <cp:revision>7</cp:revision>
  <dcterms:created xsi:type="dcterms:W3CDTF">2020-03-04T08:00:00Z</dcterms:created>
  <dcterms:modified xsi:type="dcterms:W3CDTF">2020-03-12T12:56:00Z</dcterms:modified>
</cp:coreProperties>
</file>