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В ГУАП определены лучшие студенты года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3 июня завершился конкурс «Студент года ГУАП». В этом году было подано 52 заявки в восьми номинациях от восьми институтов и двух факультетов нашего университета.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ind w:firstLine="708"/>
        <w:jc w:val="both"/>
      </w:pPr>
      <w:r>
        <w:t>Конкурс «Студент года ГУАП» длился около двух месяцев и состоял из нескольких этапов. Его целью было отобрать лучших студентов по различным направлениям для участия в городском конкурсе. На первом этапе участникам предстояло подать заявки в электронном виде, после чего жюри выбрало наиболее достойных претендентов.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Особенность этого года заключалась в том, что членами жюри стали представители других вузов. Они смогли рассмотреть заявки участников с другого ракурса, поэтому итоги конкурса отличались от прошлых лет. Заявки оценивали с точки зрения перспектив на победу в конкурсе городского уровня. Студентам нужно было показать свои сильные стороны относительно других претендентов.  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связи с дистанционным обучением, итоги </w:t>
      </w:r>
      <w:proofErr w:type="gramStart"/>
      <w:r>
        <w:t>были</w:t>
      </w:r>
      <w:proofErr w:type="gramEnd"/>
      <w:r>
        <w:t xml:space="preserve"> подвели </w:t>
      </w:r>
      <w:proofErr w:type="spellStart"/>
      <w:r>
        <w:t>онлайн</w:t>
      </w:r>
      <w:proofErr w:type="spellEnd"/>
      <w:r>
        <w:t xml:space="preserve"> в прямом эфире. Впервые в этом году были поданы заявки в номинации «</w:t>
      </w:r>
      <w:proofErr w:type="gramStart"/>
      <w:r>
        <w:t>Лучший</w:t>
      </w:r>
      <w:proofErr w:type="gramEnd"/>
      <w:r>
        <w:t xml:space="preserve"> в организации межнационального и международного сотрудничества». Лидерами по подаче заявок стали Институт аэрокосмических приборов и систем, а также Институт фундаментальной подготовки и технологических инноваций.   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После непростого отбора жюри объявило победителей в различных номинациях.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ind w:firstLine="708"/>
        <w:jc w:val="both"/>
      </w:pPr>
      <w:r>
        <w:t> 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«Лучший в студенческом спорте» – Анастасия Красилова, группа С792, факультет среднего профессионального образования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 xml:space="preserve">«Лучший в художественном творчестве» – Амина </w:t>
      </w:r>
      <w:proofErr w:type="spellStart"/>
      <w:r>
        <w:t>Габсатарова</w:t>
      </w:r>
      <w:proofErr w:type="spellEnd"/>
      <w:r>
        <w:t>, группа 4841, Институт вычислительных систем и программирования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 xml:space="preserve">«Лучший куратор студенческой группы» – Маргарита </w:t>
      </w:r>
      <w:proofErr w:type="spellStart"/>
      <w:r>
        <w:t>Каханчик</w:t>
      </w:r>
      <w:proofErr w:type="spellEnd"/>
      <w:r>
        <w:t>, группа 4841, Институт вычислительных систем и программирования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«Лучший руководитель органов студенческого самоуправления» – Анастасия Прохорова, группа 3643, Институт инновационных технологий в электромеханике и робототехнике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«Лучший в организации межнационального и международного сотрудничества» – Константин Лихарев, группа 8735К, Институт технологий предпринимательства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 xml:space="preserve">«Лучший пропагандист и организатор здорового образа жизни» – Илья </w:t>
      </w:r>
      <w:proofErr w:type="spellStart"/>
      <w:r>
        <w:t>Белик</w:t>
      </w:r>
      <w:proofErr w:type="spellEnd"/>
      <w:r>
        <w:t xml:space="preserve">, группа 7632, Военный учебный центр  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 xml:space="preserve">«Лучший в научном и техническом творчестве» – Александра Винниченко, группа М958М, Институт фундаментальной подготовки и технологических инноваций; Сергей Ненашев, группа 4842, Институт вычислительных систем и программирования; Сергей Кузьмичев, группа 5912М, Институт информационных систем и защиты информации; Михаил </w:t>
      </w:r>
      <w:proofErr w:type="spellStart"/>
      <w:r>
        <w:t>Епринцев</w:t>
      </w:r>
      <w:proofErr w:type="spellEnd"/>
      <w:r>
        <w:t>, группа 1612, Институт аэрокосмических приборов и систем.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131DFA" w:rsidRDefault="00131DFA" w:rsidP="00131DFA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Поздравляем всех победителей и желаем им успехов на городском этапе конкурса «Студент года»!</w:t>
      </w:r>
    </w:p>
    <w:p w:rsidR="001E2227" w:rsidRDefault="001E2227" w:rsidP="00131DFA">
      <w:pPr>
        <w:spacing w:after="0"/>
        <w:jc w:val="both"/>
      </w:pPr>
    </w:p>
    <w:sectPr w:rsidR="001E2227" w:rsidSect="001E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3DB"/>
    <w:rsid w:val="00131DFA"/>
    <w:rsid w:val="001E2227"/>
    <w:rsid w:val="00332CF7"/>
    <w:rsid w:val="003513DB"/>
    <w:rsid w:val="004C1413"/>
    <w:rsid w:val="00622D06"/>
    <w:rsid w:val="00C4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2020-06-15T07:10:00Z</dcterms:created>
  <dcterms:modified xsi:type="dcterms:W3CDTF">2020-06-15T08:39:00Z</dcterms:modified>
</cp:coreProperties>
</file>