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A" w:rsidRDefault="007F587A" w:rsidP="007F587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jc w:val="both"/>
      </w:pPr>
      <w:r>
        <w:t xml:space="preserve">Завершился IV Открытый отборочный чемпионат ГУАП по стандартам </w:t>
      </w:r>
      <w:proofErr w:type="spellStart"/>
      <w:r>
        <w:t>WorldSkills</w:t>
      </w:r>
      <w:proofErr w:type="spellEnd"/>
    </w:p>
    <w:p w:rsidR="007F587A" w:rsidRDefault="007F587A" w:rsidP="007F587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jc w:val="both"/>
      </w:pPr>
      <w:r>
        <w:t xml:space="preserve">30 сентября в ГУАП завершился IV Открытый отборочный чемпионат по стандартам </w:t>
      </w:r>
      <w:proofErr w:type="spellStart"/>
      <w:r>
        <w:t>WorldSkills</w:t>
      </w:r>
      <w:proofErr w:type="spellEnd"/>
      <w:r>
        <w:t>. За восемь насыщенных соревновательных дней участники смогли испытать собственные возможности, продемонстрировать навыки и умения.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 21 по 30 сентября в нашем университете проходил самый масштабный в городе вузовский чемпионат по стандартам </w:t>
      </w:r>
      <w:proofErr w:type="spellStart"/>
      <w:r>
        <w:t>WorldSkills</w:t>
      </w:r>
      <w:proofErr w:type="spellEnd"/>
      <w:r>
        <w:t xml:space="preserve">. Он объединил рекордное количество участников и компетенций. В чемпионате соревновались более 150  человек, под руководством 150 экспертов. Вторую, завершающую, неделю чемпионата посетили эксперты Союза «Молодые профессионалы» Вера Сурина, Татьяна Карпова и Татьяна </w:t>
      </w:r>
      <w:proofErr w:type="spellStart"/>
      <w:r>
        <w:t>Казиева</w:t>
      </w:r>
      <w:proofErr w:type="spellEnd"/>
      <w:r>
        <w:t>.  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ind w:firstLine="708"/>
        <w:jc w:val="both"/>
      </w:pPr>
      <w:r>
        <w:t>Впервые на площадках ГУАП прошли соревнования по таким направлениям, как «Технологическое предпринимательство», «Разработка мобильных приложений», «Машинное обучение и большие данные», «Квантовые технологии», «Разработка виртуальной и дополненной реальности», «Цифровая метрология», «Промышленная робототехника».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Соревнования прошли по 14 компетенциям, 13 из которых являются компетенциями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 Это современные высокотехнологичные направления, важные для региона и для экономики страны в целом. Ребята получили серьезную практическую подготовку, смогли заявить о себе в профессиональном сообществе.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ind w:firstLine="708"/>
        <w:jc w:val="both"/>
      </w:pPr>
      <w:r>
        <w:t>Также в «Точке кипения – Санкт-Петербург. ГУАП» были запущены три новые компетенции, которые создает наш университет. В течение года эксперты разрабатывали документацию и готовили участников по таким компетенциям, как «Радиотехника 5G», «Управление качеством» и «</w:t>
      </w:r>
      <w:proofErr w:type="spellStart"/>
      <w:r>
        <w:t>Техносферная</w:t>
      </w:r>
      <w:proofErr w:type="spellEnd"/>
      <w:r>
        <w:t xml:space="preserve"> безопасность».</w:t>
      </w:r>
    </w:p>
    <w:p w:rsidR="007F587A" w:rsidRDefault="007F587A" w:rsidP="007F587A">
      <w:pPr>
        <w:pStyle w:val="a3"/>
        <w:spacing w:before="0" w:beforeAutospacing="0" w:after="0" w:afterAutospacing="0" w:line="276" w:lineRule="auto"/>
        <w:ind w:firstLine="708"/>
        <w:jc w:val="both"/>
      </w:pPr>
      <w:r>
        <w:t>Студенты, занявшие призовые места представят ГУАП и Санкт-Петербург в финале IV Национального межвузовского чемпионата в Москве в декабре 2020 года. Награждение победителей состоится 5 октября.</w:t>
      </w:r>
    </w:p>
    <w:p w:rsidR="00937DD8" w:rsidRDefault="00937DD8" w:rsidP="007F587A">
      <w:pPr>
        <w:spacing w:after="0"/>
        <w:jc w:val="both"/>
      </w:pPr>
    </w:p>
    <w:sectPr w:rsidR="00937DD8" w:rsidSect="0093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274"/>
    <w:rsid w:val="007F587A"/>
    <w:rsid w:val="00937DD8"/>
    <w:rsid w:val="00C2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2020-10-01T12:20:00Z</dcterms:created>
  <dcterms:modified xsi:type="dcterms:W3CDTF">2020-10-01T14:17:00Z</dcterms:modified>
</cp:coreProperties>
</file>