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37" w:tblpY="-237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B081D" w:rsidRPr="006B081D" w14:paraId="5F8E8294" w14:textId="77777777" w:rsidTr="005C2CF9">
        <w:trPr>
          <w:trHeight w:val="2558"/>
        </w:trPr>
        <w:tc>
          <w:tcPr>
            <w:tcW w:w="5528" w:type="dxa"/>
            <w:shd w:val="clear" w:color="auto" w:fill="auto"/>
          </w:tcPr>
          <w:p w14:paraId="4E96AB74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053C610E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14:paraId="7863F660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от 10.08.2020 </w:t>
            </w:r>
          </w:p>
          <w:p w14:paraId="2DEFCC18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№ 10.08.2020-4</w:t>
            </w:r>
          </w:p>
          <w:p w14:paraId="63757B13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(с внесенными изменениями приказом </w:t>
            </w:r>
            <w:proofErr w:type="gramEnd"/>
          </w:p>
          <w:p w14:paraId="2CFF773F" w14:textId="75F54A5E" w:rsidR="006B081D" w:rsidRPr="006B081D" w:rsidRDefault="006B081D" w:rsidP="006B08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       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05.10.2020 </w:t>
            </w: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05.10.2020-5</w:t>
            </w: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793447AC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5AE7E81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237FFCA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95CDBEC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6B081D">
        <w:rPr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6B08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6B08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B08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6B08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2A6DCA2C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1C0DE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0D80B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CFE35" w14:textId="77777777" w:rsidR="006B081D" w:rsidRPr="006B081D" w:rsidRDefault="006B081D" w:rsidP="006B08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6B081D">
        <w:rPr>
          <w:rFonts w:ascii="Times New Roman" w:hAnsi="Times New Roman" w:cs="Times New Roman"/>
          <w:b/>
          <w:sz w:val="28"/>
          <w:szCs w:val="28"/>
        </w:rPr>
        <w:br/>
      </w:r>
      <w:r w:rsidRPr="006B081D">
        <w:rPr>
          <w:rFonts w:ascii="Times New Roman" w:hAnsi="Times New Roman"/>
          <w:sz w:val="28"/>
          <w:szCs w:val="28"/>
        </w:rPr>
        <w:t>Регионального чемпионата «Молодые профессионалы» (</w:t>
      </w:r>
      <w:proofErr w:type="spellStart"/>
      <w:r w:rsidRPr="006B081D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6B081D">
        <w:rPr>
          <w:rFonts w:ascii="Times New Roman" w:hAnsi="Times New Roman"/>
          <w:sz w:val="28"/>
          <w:szCs w:val="28"/>
        </w:rPr>
        <w:t xml:space="preserve"> </w:t>
      </w:r>
      <w:r w:rsidRPr="006B081D">
        <w:rPr>
          <w:rFonts w:ascii="Times New Roman" w:hAnsi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/>
          <w:sz w:val="28"/>
          <w:szCs w:val="28"/>
        </w:rPr>
        <w:t xml:space="preserve">) </w:t>
      </w:r>
      <w:r w:rsidRPr="006B081D">
        <w:rPr>
          <w:rFonts w:ascii="Times New Roman" w:hAnsi="Times New Roman"/>
          <w:color w:val="FF0000"/>
          <w:sz w:val="28"/>
          <w:szCs w:val="28"/>
        </w:rPr>
        <w:t>Название субъекта Российской Федерации</w:t>
      </w:r>
    </w:p>
    <w:p w14:paraId="10E0F36D" w14:textId="77777777" w:rsidR="006B081D" w:rsidRPr="006B081D" w:rsidRDefault="006B081D" w:rsidP="006B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b/>
          <w:sz w:val="28"/>
          <w:szCs w:val="28"/>
        </w:rPr>
        <w:t>Том</w:t>
      </w:r>
      <w:proofErr w:type="gramStart"/>
      <w:r w:rsidRPr="006B081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14:paraId="20E74A9B" w14:textId="77777777" w:rsidR="006B081D" w:rsidRPr="006B081D" w:rsidRDefault="006B081D" w:rsidP="006B081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 планированию, организации и операционной деятельности</w:t>
      </w:r>
    </w:p>
    <w:p w14:paraId="6425E403" w14:textId="77777777" w:rsidR="006B081D" w:rsidRPr="006B081D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CA940C7" w14:textId="77777777" w:rsidR="006B081D" w:rsidRPr="006B081D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br w:type="page"/>
      </w:r>
    </w:p>
    <w:p w14:paraId="2426C52C" w14:textId="77777777" w:rsidR="006B081D" w:rsidRPr="006B081D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6B081D" w:rsidRPr="006B081D" w:rsidSect="00515615">
          <w:headerReference w:type="first" r:id="rId9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7E66E945" w14:textId="77777777" w:rsidR="006B081D" w:rsidRPr="006B081D" w:rsidRDefault="006B081D" w:rsidP="006B081D">
      <w:pPr>
        <w:tabs>
          <w:tab w:val="right" w:leader="dot" w:pos="9842"/>
        </w:tabs>
        <w:spacing w:after="0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Toc505265563"/>
      <w:bookmarkStart w:id="3" w:name="_Toc507571093"/>
      <w:r w:rsidRPr="006B081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</w:p>
    <w:p w14:paraId="5D55495A" w14:textId="07B3B6B2" w:rsidR="006B081D" w:rsidRPr="006B081D" w:rsidRDefault="006B081D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6B081D">
        <w:rPr>
          <w:bCs/>
          <w:sz w:val="28"/>
          <w:szCs w:val="28"/>
        </w:rPr>
        <w:fldChar w:fldCharType="begin"/>
      </w:r>
      <w:r w:rsidRPr="006B081D">
        <w:rPr>
          <w:bCs/>
          <w:sz w:val="28"/>
          <w:szCs w:val="28"/>
        </w:rPr>
        <w:instrText xml:space="preserve"> TOC \o "1-3" \h \z \u </w:instrText>
      </w:r>
      <w:r w:rsidRPr="006B081D">
        <w:rPr>
          <w:bCs/>
          <w:sz w:val="28"/>
          <w:szCs w:val="28"/>
        </w:rPr>
        <w:fldChar w:fldCharType="separate"/>
      </w:r>
      <w:hyperlink w:anchor="_Toc53413721" w:history="1">
        <w:r w:rsidRPr="006B081D">
          <w:rPr>
            <w:rStyle w:val="a4"/>
            <w:noProof/>
            <w:sz w:val="28"/>
            <w:szCs w:val="28"/>
            <w:lang w:val="en-US"/>
          </w:rPr>
          <w:t>A</w:t>
        </w:r>
        <w:r w:rsidRPr="006B081D">
          <w:rPr>
            <w:rStyle w:val="a4"/>
            <w:noProof/>
            <w:sz w:val="28"/>
            <w:szCs w:val="28"/>
          </w:rPr>
          <w:t>.1 О ПРАВИЛАХ ЧЕМПИОНАТА</w:t>
        </w:r>
        <w:r w:rsidRPr="006B081D">
          <w:rPr>
            <w:noProof/>
            <w:webHidden/>
            <w:sz w:val="28"/>
            <w:szCs w:val="28"/>
          </w:rPr>
          <w:tab/>
        </w:r>
        <w:r w:rsidRPr="006B081D">
          <w:rPr>
            <w:noProof/>
            <w:webHidden/>
            <w:sz w:val="28"/>
            <w:szCs w:val="28"/>
          </w:rPr>
          <w:fldChar w:fldCharType="begin"/>
        </w:r>
        <w:r w:rsidRPr="006B081D">
          <w:rPr>
            <w:noProof/>
            <w:webHidden/>
            <w:sz w:val="28"/>
            <w:szCs w:val="28"/>
          </w:rPr>
          <w:instrText xml:space="preserve"> PAGEREF _Toc53413721 \h </w:instrText>
        </w:r>
        <w:r w:rsidRPr="006B081D">
          <w:rPr>
            <w:noProof/>
            <w:webHidden/>
            <w:sz w:val="28"/>
            <w:szCs w:val="28"/>
          </w:rPr>
        </w:r>
        <w:r w:rsidRPr="006B081D">
          <w:rPr>
            <w:noProof/>
            <w:webHidden/>
            <w:sz w:val="28"/>
            <w:szCs w:val="28"/>
          </w:rPr>
          <w:fldChar w:fldCharType="separate"/>
        </w:r>
        <w:r w:rsidRPr="006B081D">
          <w:rPr>
            <w:noProof/>
            <w:webHidden/>
            <w:sz w:val="28"/>
            <w:szCs w:val="28"/>
          </w:rPr>
          <w:t>4</w:t>
        </w:r>
        <w:r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2BEBFC21" w14:textId="208426D1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2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_Toc53413722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45030" w14:textId="4D4A5B58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3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_Toc53413723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F4FEE1" w14:textId="69096FBE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E2D57A" w14:textId="205D52DA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25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.2 ОРГАНИЗАЦИЯ ЧЕМПИОНАТА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_Toc53413725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4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32249E0F" w14:textId="5B73B669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6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_Toc53413726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D07F4A" w14:textId="1485CD33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7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_Toc53413727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B00B8D" w14:textId="2CAF8D0E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8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_Toc53413728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B81FF9" w14:textId="5F844C9C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AF881E" w14:textId="33BA8BFC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0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_Toc53413730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05DFFC" w14:textId="62C3D5E3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1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_Toc53413731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6E8E68" w14:textId="1F902868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2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_Toc53413732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59E6AD" w14:textId="39EC3BD1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3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_Toc53413733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34BD9" w14:textId="020B7511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B184DF" w14:textId="3B532B4B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5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_Toc53413735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432BF8" w14:textId="2B411BBE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36" w:history="1">
        <w:r w:rsidR="006B081D" w:rsidRPr="006B081D">
          <w:rPr>
            <w:rStyle w:val="a4"/>
            <w:b/>
            <w:sz w:val="28"/>
            <w:szCs w:val="28"/>
          </w:rPr>
          <w:t>A.2.10.1 ОБЩИЕ ПОЛОЖЕНИЯ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_Toc53413736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8FA6B1D" w14:textId="711667BD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37" w:history="1">
        <w:r w:rsidR="006B081D" w:rsidRPr="006B081D">
          <w:rPr>
            <w:rStyle w:val="a4"/>
            <w:b/>
            <w:sz w:val="28"/>
            <w:szCs w:val="28"/>
          </w:rPr>
          <w:t>A.2.10.2 УЧАСТИЕ В ЧЕМПИОНАТАХ ПОСЛЕДУЮЩИХ УРОВНЕЙ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_Toc53413737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10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9EBFCD9" w14:textId="46CA6246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38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.3 УПРАВЛЕНИЕ ЧЕМПИОНАТОМ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_Toc53413738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11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3D4FD07C" w14:textId="1C4B8968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FDF75B" w14:textId="3A5F2CD0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0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_Toc53413740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07392B" w14:textId="09600C77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1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_Toc53413741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11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33292207" w14:textId="48BDC1AF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2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_Toc53413742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12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4C0B469A" w14:textId="6E300D10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3" w:history="1">
        <w:r w:rsidR="006B081D" w:rsidRPr="006B081D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_Toc53413743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13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67A0568A" w14:textId="4EA6C516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D24C8BF" w14:textId="6514F5C3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5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_Toc53413745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360E58" w14:textId="29B05F72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6" w:history="1">
        <w:r w:rsidR="006B081D" w:rsidRPr="006B081D">
          <w:rPr>
            <w:rStyle w:val="a4"/>
            <w:noProof/>
            <w:sz w:val="28"/>
            <w:szCs w:val="28"/>
          </w:rPr>
          <w:t>А.7 АККРЕДИТОВАННЫЕ УЧАСТНИКИ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_Toc53413746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14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4FD12055" w14:textId="3B7E736F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7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_Toc53413747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4D238F8" w14:textId="3880FEAB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48" w:history="1">
        <w:r w:rsidR="006B081D" w:rsidRPr="006B081D">
          <w:rPr>
            <w:rStyle w:val="a4"/>
            <w:b/>
            <w:sz w:val="28"/>
            <w:szCs w:val="28"/>
          </w:rPr>
          <w:t>А.7.1.1 ВОЗРАСТНЫЕ ОГРАНИЧЕНИЯ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_Toc53413748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2FE03EA3" w14:textId="0A8C49A6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49" w:history="1">
        <w:r w:rsidR="006B081D" w:rsidRPr="006B081D">
          <w:rPr>
            <w:rStyle w:val="a4"/>
            <w:b/>
            <w:sz w:val="28"/>
            <w:szCs w:val="28"/>
          </w:rPr>
          <w:t>А.7.1.2 ТРЕБОВАНИЯ К КОНКУРСАНТАМ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_Toc53413749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8CFC410" w14:textId="329DD1DD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0" w:history="1">
        <w:r w:rsidR="006B081D" w:rsidRPr="006B081D">
          <w:rPr>
            <w:rStyle w:val="a4"/>
            <w:b/>
            <w:sz w:val="28"/>
            <w:szCs w:val="28"/>
          </w:rPr>
          <w:t>А.7.1.3 ПРАВА И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16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65A17346" w14:textId="44DDAC6D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1" w:history="1">
        <w:r w:rsidR="006B081D" w:rsidRPr="006B081D">
          <w:rPr>
            <w:rStyle w:val="a4"/>
            <w:b/>
            <w:sz w:val="28"/>
            <w:szCs w:val="28"/>
          </w:rPr>
          <w:t>А.7.1.4 ЗНАКОМСТВО С РАБОЧИМ МЕСТОМ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_Toc53413751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DD03FFC" w14:textId="7873B31A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2" w:history="1">
        <w:r w:rsidR="006B081D" w:rsidRPr="006B081D">
          <w:rPr>
            <w:rStyle w:val="a4"/>
            <w:b/>
            <w:sz w:val="28"/>
            <w:szCs w:val="28"/>
          </w:rPr>
          <w:t>А.7.1.5 ПРОВЕРКА ИЗМЕРИТЕЛЬНЫХ ИНСТРУМЕНТОВ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3933948B" w14:textId="4C2C1FFC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3" w:history="1">
        <w:r w:rsidR="006B081D" w:rsidRPr="006B081D">
          <w:rPr>
            <w:rStyle w:val="a4"/>
            <w:b/>
            <w:sz w:val="28"/>
            <w:szCs w:val="28"/>
          </w:rPr>
          <w:t>А.7.1.6 НАЧАЛО И КОНЕЦ РАБОТЫ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_Toc53413753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AD664DA" w14:textId="70B76227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4" w:history="1">
        <w:r w:rsidR="006B081D" w:rsidRPr="006B081D">
          <w:rPr>
            <w:rStyle w:val="a4"/>
            <w:b/>
            <w:sz w:val="28"/>
            <w:szCs w:val="28"/>
          </w:rPr>
          <w:t>А.7.1.7 КОНТАКТЫ И ПРАВИЛА ВЗАИМОДЕЙСТВИЯ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_Toc53413754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5DE7B631" w14:textId="409269C8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5" w:history="1">
        <w:r w:rsidR="006B081D" w:rsidRPr="006B081D">
          <w:rPr>
            <w:rStyle w:val="a4"/>
            <w:b/>
            <w:sz w:val="28"/>
            <w:szCs w:val="28"/>
          </w:rPr>
          <w:t>А.7.1.8 БОЛЕЗНИ И НЕСЧАСТНЫЕ СЛУЧАИ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_Toc53413755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D455C15" w14:textId="5EB9AF12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6" w:history="1">
        <w:r w:rsidR="006B081D" w:rsidRPr="006B081D">
          <w:rPr>
            <w:rStyle w:val="a4"/>
            <w:b/>
            <w:sz w:val="28"/>
            <w:szCs w:val="28"/>
          </w:rPr>
          <w:t>А.7.1.9 ТЕХНИКА БЕЗОПАСНОСТИ И ОХРАНА ТРУДА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8EA42C9" w14:textId="616401D4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7" w:history="1">
        <w:r w:rsidR="006B081D" w:rsidRPr="006B081D">
          <w:rPr>
            <w:rStyle w:val="a4"/>
            <w:b/>
            <w:sz w:val="28"/>
            <w:szCs w:val="28"/>
          </w:rPr>
          <w:t>А.7.1.10 ЗАВЕРШЕНИЕ РАБОТЫ НА КОНКУРСНОЙ ПЛОЩАДКЕ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E10D27E" w14:textId="374BF649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8" w:history="1">
        <w:r w:rsidR="006B081D" w:rsidRPr="006B081D">
          <w:rPr>
            <w:rStyle w:val="a4"/>
            <w:b/>
            <w:sz w:val="28"/>
            <w:szCs w:val="28"/>
          </w:rPr>
          <w:t>А.7.1.11 ЧЕСТНОСТЬ, СПРАВЕДЛИВОСТЬ И ОТКРЫТОСТЬ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_Toc53413758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667EB77" w14:textId="4DDED8C7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5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_Toc53413759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C0F6D7" w14:textId="218BF60F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0" w:history="1">
        <w:r w:rsidR="006B081D" w:rsidRPr="006B081D">
          <w:rPr>
            <w:rStyle w:val="a4"/>
            <w:b/>
            <w:sz w:val="28"/>
            <w:szCs w:val="28"/>
          </w:rPr>
          <w:t>А.7.2.1 КВАЛИФИКАЦИЯ И ОПЫТ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4CA824E" w14:textId="6344D01E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1" w:history="1">
        <w:r w:rsidR="006B081D" w:rsidRPr="006B081D">
          <w:rPr>
            <w:rStyle w:val="a4"/>
            <w:b/>
            <w:sz w:val="28"/>
            <w:szCs w:val="28"/>
          </w:rPr>
          <w:t>А.7.2.2 ЛИЧНЫЕ КАЧЕСТВА И МОРАЛЬНЫЕ ПРИНЦИПЫ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_Toc53413761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37F5A8E7" w14:textId="564FD6E8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2" w:history="1">
        <w:r w:rsidR="006B081D" w:rsidRPr="006B081D">
          <w:rPr>
            <w:rStyle w:val="a4"/>
            <w:b/>
            <w:sz w:val="28"/>
            <w:szCs w:val="28"/>
          </w:rPr>
          <w:t>А.7.2.3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665D7318" w14:textId="12469D0E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3" w:history="1">
        <w:r w:rsidR="006B081D" w:rsidRPr="006B081D">
          <w:rPr>
            <w:rStyle w:val="a4"/>
            <w:b/>
            <w:sz w:val="28"/>
            <w:szCs w:val="28"/>
          </w:rPr>
          <w:t>А.7.2.4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_Toc53413763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20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2A153D02" w14:textId="52CE487E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4" w:history="1">
        <w:r w:rsidR="006B081D" w:rsidRPr="006B081D">
          <w:rPr>
            <w:rStyle w:val="a4"/>
            <w:b/>
            <w:sz w:val="28"/>
            <w:szCs w:val="28"/>
          </w:rPr>
          <w:t>А.7.2.5 ПРОВЕРКА ТУЛБОКСА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_Toc53413764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21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BD22EAD" w14:textId="1602104D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5" w:history="1">
        <w:r w:rsidR="006B081D" w:rsidRPr="006B081D">
          <w:rPr>
            <w:rStyle w:val="a4"/>
            <w:b/>
            <w:sz w:val="28"/>
            <w:szCs w:val="28"/>
          </w:rPr>
          <w:t>А.7.2.6 СЕКРЕТНОСТЬ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_Toc53413765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21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9555820" w14:textId="7C823557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6" w:history="1">
        <w:r w:rsidR="006B081D" w:rsidRPr="006B081D">
          <w:rPr>
            <w:rStyle w:val="a4"/>
            <w:b/>
            <w:sz w:val="28"/>
            <w:szCs w:val="28"/>
          </w:rPr>
          <w:t>А.7.2.7 ВЗАИМОДЕЙСТВИЕ ЭКСПЕРТОВ-КОМПАТРИОТОВ С КОНКУРСАНТАМИ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A227CB8" w14:textId="3F9AC140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7" w:history="1">
        <w:r w:rsidR="006B081D" w:rsidRPr="006B081D">
          <w:rPr>
            <w:rStyle w:val="a4"/>
            <w:b/>
            <w:sz w:val="28"/>
            <w:szCs w:val="28"/>
          </w:rPr>
          <w:t>А.7.2.8 ДИСКУССИОННЫЙ ФОРУМ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817886C" w14:textId="211488C7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68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_Toc53413768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D94829" w14:textId="4484B3C4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9" w:history="1">
        <w:r w:rsidR="006B081D" w:rsidRPr="006B081D">
          <w:rPr>
            <w:rStyle w:val="a4"/>
            <w:b/>
            <w:sz w:val="28"/>
            <w:szCs w:val="28"/>
          </w:rPr>
          <w:t>А.7.3.1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_Toc53413769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FB23E2F" w14:textId="19D08ADD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0" w:history="1">
        <w:r w:rsidR="006B081D" w:rsidRPr="006B081D">
          <w:rPr>
            <w:rStyle w:val="a4"/>
            <w:b/>
            <w:sz w:val="28"/>
            <w:szCs w:val="28"/>
          </w:rPr>
          <w:t>А.7.3.2 КОНТАКТЫ С КОНКУРСАНТАМИ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408837D" w14:textId="2CED1424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1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_Toc53413771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A93A57" w14:textId="253406D7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2" w:history="1">
        <w:r w:rsidR="006B081D" w:rsidRPr="006B081D">
          <w:rPr>
            <w:rStyle w:val="a4"/>
            <w:b/>
            <w:sz w:val="28"/>
            <w:szCs w:val="28"/>
          </w:rPr>
          <w:t>A.7.4.1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82FCCAF" w14:textId="54DD8A89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3" w:history="1">
        <w:r w:rsidR="006B081D" w:rsidRPr="006B081D">
          <w:rPr>
            <w:rStyle w:val="a4"/>
            <w:b/>
            <w:sz w:val="28"/>
            <w:szCs w:val="28"/>
          </w:rPr>
          <w:t>А.7.4.2 ВЫДВИЖЕНИЕ КАНДИДАТОВ И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_Toc53413773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23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6CCC2E70" w14:textId="05321846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4" w:history="1">
        <w:r w:rsidR="006B081D" w:rsidRPr="006B081D">
          <w:rPr>
            <w:rStyle w:val="a4"/>
            <w:b/>
            <w:sz w:val="28"/>
            <w:szCs w:val="28"/>
          </w:rPr>
          <w:t>A.7.4.3 КРИТЕРИИ ВЫДВИЖЕНИЯ КАНДИДАТОВ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_Toc53413774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23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01E68DC" w14:textId="1AE98F18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5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_Toc53413775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A9A898" w14:textId="0B9619F3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6" w:history="1">
        <w:r w:rsidR="006B081D" w:rsidRPr="006B081D">
          <w:rPr>
            <w:rStyle w:val="a4"/>
            <w:b/>
            <w:sz w:val="28"/>
            <w:szCs w:val="28"/>
          </w:rPr>
          <w:t>A.7.5.1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5CB5C5FB" w14:textId="687AEAA1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7" w:history="1">
        <w:r w:rsidR="006B081D" w:rsidRPr="006B081D">
          <w:rPr>
            <w:rStyle w:val="a4"/>
            <w:b/>
            <w:sz w:val="28"/>
            <w:szCs w:val="28"/>
          </w:rPr>
          <w:t>A.7.5.2 ВЫДВИЖЕНИЕ КАНДИДАТОВ И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4790434" w14:textId="3468247D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8" w:history="1">
        <w:r w:rsidR="006B081D" w:rsidRPr="006B081D">
          <w:rPr>
            <w:rStyle w:val="a4"/>
            <w:b/>
            <w:sz w:val="28"/>
            <w:szCs w:val="28"/>
          </w:rPr>
          <w:t>A.7.5.3 КРИТЕРИИ ВЫДВИЖЕНИЯ КАНДИДАТОВ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_Toc53413778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1A30672" w14:textId="5BC6A961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_Toc53413779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3B2F2A" w14:textId="583FE096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0" w:history="1">
        <w:r w:rsidR="006B081D" w:rsidRPr="006B081D">
          <w:rPr>
            <w:rStyle w:val="a4"/>
            <w:b/>
            <w:sz w:val="28"/>
            <w:szCs w:val="28"/>
          </w:rPr>
          <w:t>A.7.6.1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78D1986" w14:textId="51A792F4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1" w:history="1">
        <w:r w:rsidR="006B081D" w:rsidRPr="006B081D">
          <w:rPr>
            <w:rStyle w:val="a4"/>
            <w:b/>
            <w:sz w:val="28"/>
            <w:szCs w:val="28"/>
          </w:rPr>
          <w:t>A.7.6.2 ВЫДВИЖЕНИЕ КАНДИДАТОВ И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_Toc53413781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B191D84" w14:textId="52B54A8E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2" w:history="1">
        <w:r w:rsidR="006B081D" w:rsidRPr="006B081D">
          <w:rPr>
            <w:rStyle w:val="a4"/>
            <w:b/>
            <w:sz w:val="28"/>
            <w:szCs w:val="28"/>
          </w:rPr>
          <w:t>A.7.6.3 КРИТЕРИИ ВЫДВИЖЕНИЯ КАНДИДАТОВ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D8E4A44" w14:textId="657E5C5F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3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_Toc53413783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C3C92E" w14:textId="45ED2A7D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099F36" w14:textId="71AA27AB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5" w:history="1">
        <w:r w:rsidR="006B081D" w:rsidRPr="006B081D">
          <w:rPr>
            <w:rStyle w:val="a4"/>
            <w:b/>
            <w:sz w:val="28"/>
            <w:szCs w:val="28"/>
          </w:rPr>
          <w:t>A.7.8.1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_Toc53413785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C2DA89E" w14:textId="69DF42FB" w:rsidR="006B081D" w:rsidRPr="006B081D" w:rsidRDefault="005C2CF9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6" w:history="1">
        <w:r w:rsidR="006B081D" w:rsidRPr="006B081D">
          <w:rPr>
            <w:rStyle w:val="a4"/>
            <w:b/>
            <w:sz w:val="28"/>
            <w:szCs w:val="28"/>
          </w:rPr>
          <w:t>А.7.8.2 КОНТАКТЫ С КОНКУРСАНТАМИ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EAA929D" w14:textId="6F549D60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87" w:history="1">
        <w:r w:rsidR="006B081D" w:rsidRPr="006B081D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_Toc53413787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29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40C74303" w14:textId="196061B1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8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_Toc53413788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62A9D9" w14:textId="0B6F582B" w:rsidR="006B081D" w:rsidRPr="006B081D" w:rsidRDefault="005C2CF9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1AC8EA" w14:textId="56FB7BEB" w:rsidR="006B081D" w:rsidRPr="006B081D" w:rsidRDefault="005C2CF9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90" w:history="1">
        <w:r w:rsidR="006B081D" w:rsidRPr="006B081D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_Toc53413790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30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059553EA" w14:textId="2BD9CB34" w:rsidR="006B081D" w:rsidRPr="006B081D" w:rsidRDefault="006B081D" w:rsidP="006B081D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081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B08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C0DAED" w14:textId="77777777" w:rsidR="006B081D" w:rsidRPr="006B081D" w:rsidRDefault="006B081D" w:rsidP="006B081D">
      <w:pPr>
        <w:keepNext/>
        <w:keepLines/>
        <w:spacing w:after="0" w:line="240" w:lineRule="auto"/>
        <w:ind w:left="10" w:hanging="1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3413721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.1 О ПРАВИЛАХ ЧЕМПИОНАТА</w:t>
      </w:r>
      <w:bookmarkEnd w:id="2"/>
      <w:bookmarkEnd w:id="3"/>
      <w:bookmarkEnd w:id="4"/>
    </w:p>
    <w:p w14:paraId="1D9B824D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53413722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.1.1 ПРЕДМЕТ</w:t>
      </w:r>
      <w:bookmarkEnd w:id="5"/>
      <w:bookmarkEnd w:id="6"/>
      <w:bookmarkEnd w:id="7"/>
      <w:bookmarkEnd w:id="8"/>
    </w:p>
    <w:p w14:paraId="71E29365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Настоящий регламент (далее по тексту – Регламент) определяет правила организации и проведения Регионального чемпионата «Молодые профессионалы» (</w:t>
      </w:r>
      <w:proofErr w:type="spellStart"/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 xml:space="preserve">) </w:t>
      </w:r>
      <w:r w:rsidRPr="006B081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Название субъекта Российской Федерации</w:t>
      </w:r>
      <w:r w:rsidRPr="006B081D">
        <w:rPr>
          <w:rFonts w:ascii="Times New Roman" w:hAnsi="Times New Roman" w:cs="Times New Roman"/>
          <w:sz w:val="28"/>
          <w:szCs w:val="28"/>
        </w:rPr>
        <w:t xml:space="preserve"> (далее по тексту – Чемпионат), включая все соревнования по компетенциям. </w:t>
      </w:r>
    </w:p>
    <w:p w14:paraId="1C3D7837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7D398675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14:paraId="22E8245A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>А.</w:t>
      </w:r>
      <w:r w:rsidRPr="006B081D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3EC74F43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>Б.</w:t>
      </w:r>
      <w:r w:rsidRPr="006B081D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7F388A83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53413723"/>
      <w:r w:rsidRPr="006B081D">
        <w:rPr>
          <w:rFonts w:ascii="Times New Roman" w:hAnsi="Times New Roman" w:cs="Times New Roman"/>
          <w:b/>
          <w:sz w:val="28"/>
          <w:szCs w:val="28"/>
        </w:rPr>
        <w:t>A.1.2 ЦЕННОСТИ</w:t>
      </w:r>
      <w:bookmarkEnd w:id="9"/>
      <w:bookmarkEnd w:id="10"/>
      <w:bookmarkEnd w:id="11"/>
      <w:bookmarkEnd w:id="12"/>
    </w:p>
    <w:p w14:paraId="3726C73D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6B081D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65B64E8B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469010822"/>
      <w:bookmarkStart w:id="14" w:name="_Toc505265570"/>
      <w:bookmarkStart w:id="15" w:name="_Toc507571100"/>
      <w:bookmarkStart w:id="16" w:name="_Toc53413724"/>
      <w:r w:rsidRPr="006B081D">
        <w:rPr>
          <w:rFonts w:ascii="Times New Roman" w:hAnsi="Times New Roman" w:cs="Times New Roman"/>
          <w:b/>
          <w:sz w:val="28"/>
          <w:szCs w:val="28"/>
        </w:rPr>
        <w:t>A.1.3 РАЗЪЯСНЕНИЕ ТЕРМИНОВ (ГЛОССАРИЙ)</w:t>
      </w:r>
      <w:bookmarkEnd w:id="13"/>
      <w:bookmarkEnd w:id="14"/>
      <w:bookmarkEnd w:id="15"/>
      <w:bookmarkEnd w:id="1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F00D1B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Россия)» (далее по тексту – Союз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) в разделе «О нас – Документы – Регламентирующие – Глоссарий».</w:t>
      </w:r>
    </w:p>
    <w:p w14:paraId="1D3379C9" w14:textId="77777777" w:rsidR="006B081D" w:rsidRPr="006B081D" w:rsidRDefault="006B081D" w:rsidP="006B081D">
      <w:pPr>
        <w:keepNext/>
        <w:keepLines/>
        <w:spacing w:after="0" w:line="240" w:lineRule="auto"/>
        <w:ind w:left="10" w:hanging="1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469010816"/>
      <w:bookmarkStart w:id="18" w:name="_Toc505265565"/>
      <w:bookmarkStart w:id="19" w:name="_Toc507571095"/>
      <w:bookmarkStart w:id="20" w:name="_Toc53413725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 xml:space="preserve">.2 </w:t>
      </w:r>
      <w:bookmarkEnd w:id="17"/>
      <w:bookmarkEnd w:id="18"/>
      <w:bookmarkEnd w:id="19"/>
      <w:r w:rsidRPr="006B081D">
        <w:rPr>
          <w:rFonts w:ascii="Times New Roman" w:hAnsi="Times New Roman" w:cs="Times New Roman"/>
          <w:b/>
          <w:sz w:val="28"/>
          <w:szCs w:val="28"/>
        </w:rPr>
        <w:t>ОРГАНИЗАЦИЯ ЧЕМПИОНАТА</w:t>
      </w:r>
      <w:bookmarkEnd w:id="20"/>
    </w:p>
    <w:p w14:paraId="5AD3D79B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469010817"/>
      <w:bookmarkStart w:id="22" w:name="_Toc505265566"/>
      <w:bookmarkStart w:id="23" w:name="_Toc507571096"/>
      <w:bookmarkStart w:id="24" w:name="_Toc53413726"/>
      <w:r w:rsidRPr="006B081D">
        <w:rPr>
          <w:rFonts w:ascii="Times New Roman" w:hAnsi="Times New Roman" w:cs="Times New Roman"/>
          <w:b/>
          <w:sz w:val="28"/>
          <w:szCs w:val="28"/>
        </w:rPr>
        <w:t>A.2.1 ОРГКОМИТЕТ ЧЕМПИОНАТА</w:t>
      </w:r>
      <w:bookmarkEnd w:id="21"/>
      <w:bookmarkEnd w:id="22"/>
      <w:bookmarkEnd w:id="23"/>
      <w:bookmarkEnd w:id="2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032902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Pr="006B08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высшим должностным лицом субъекта Российской Федерации – места проведения Чемпионата.</w:t>
      </w:r>
    </w:p>
    <w:p w14:paraId="7048E114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14:paraId="36EFB4AD" w14:textId="77777777" w:rsidR="006B081D" w:rsidRPr="006B081D" w:rsidRDefault="006B081D" w:rsidP="006B081D">
      <w:pPr>
        <w:keepNext/>
        <w:keepLines/>
        <w:spacing w:after="0" w:line="240" w:lineRule="auto"/>
        <w:ind w:left="0" w:firstLine="52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53413727"/>
      <w:r w:rsidRPr="006B081D">
        <w:rPr>
          <w:rFonts w:ascii="Times New Roman" w:hAnsi="Times New Roman" w:cs="Times New Roman"/>
          <w:b/>
          <w:sz w:val="28"/>
          <w:szCs w:val="28"/>
        </w:rPr>
        <w:t>A.2.2 ДИРЕКЦИЯ ЧЕМПИОНАТА</w:t>
      </w:r>
      <w:bookmarkEnd w:id="25"/>
    </w:p>
    <w:p w14:paraId="24F326CB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proofErr w:type="spellStart"/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 xml:space="preserve">) в </w:t>
      </w:r>
      <w:r w:rsidRPr="006B081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Название субъекта Российской Федерации</w:t>
      </w:r>
      <w:r w:rsidRPr="006B08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>(далее по тексту – РКЦ).</w:t>
      </w:r>
    </w:p>
    <w:p w14:paraId="1F23FA56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_Toc469010819"/>
      <w:bookmarkStart w:id="27" w:name="_Toc505265567"/>
      <w:bookmarkStart w:id="28" w:name="_Toc507571097"/>
      <w:bookmarkStart w:id="29" w:name="_Toc53413728"/>
      <w:r w:rsidRPr="006B081D">
        <w:rPr>
          <w:rFonts w:ascii="Times New Roman" w:hAnsi="Times New Roman" w:cs="Times New Roman"/>
          <w:b/>
          <w:sz w:val="28"/>
          <w:szCs w:val="28"/>
        </w:rPr>
        <w:t>A.2.3 ПРАВА</w:t>
      </w:r>
      <w:bookmarkEnd w:id="2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bookmarkEnd w:id="27"/>
      <w:bookmarkEnd w:id="28"/>
      <w:bookmarkEnd w:id="29"/>
    </w:p>
    <w:p w14:paraId="42477EB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любым вопросам, относящимся к проведению Чемпионата, в том числе не определенным настоящим Регламентом. </w:t>
      </w:r>
    </w:p>
    <w:p w14:paraId="4BD6467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765B3932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во время и по итогам Чемпионата. </w:t>
      </w:r>
      <w:r w:rsidRPr="006B081D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24AE22C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6B081D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477A2B8D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469010824"/>
      <w:bookmarkStart w:id="31" w:name="_Toc505265573"/>
      <w:bookmarkStart w:id="32" w:name="_Toc507571103"/>
      <w:bookmarkStart w:id="33" w:name="_Toc53413729"/>
      <w:r w:rsidRPr="006B081D">
        <w:rPr>
          <w:rFonts w:ascii="Times New Roman" w:hAnsi="Times New Roman" w:cs="Times New Roman"/>
          <w:b/>
          <w:sz w:val="28"/>
          <w:szCs w:val="28"/>
        </w:rPr>
        <w:t>A.2.4 ПРЕДОСТАВЛЕНИЕ ИНФРАСТРУКТУРЫ</w:t>
      </w:r>
      <w:bookmarkEnd w:id="30"/>
      <w:bookmarkEnd w:id="31"/>
      <w:bookmarkEnd w:id="32"/>
      <w:bookmarkEnd w:id="3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E59D96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  <w:proofErr w:type="gramEnd"/>
    </w:p>
    <w:p w14:paraId="67DB436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>За 1 месяц до начала Чемпионата Дирекция должна получить у главных экспертов актуальное техническое описание и инфраструктурный ли</w:t>
      </w:r>
      <w:proofErr w:type="gramStart"/>
      <w:r w:rsidRPr="006B081D">
        <w:rPr>
          <w:rFonts w:ascii="Times New Roman" w:hAnsi="Times New Roman" w:cs="Times New Roman"/>
          <w:color w:val="auto"/>
          <w:sz w:val="28"/>
          <w:szCs w:val="28"/>
        </w:rPr>
        <w:t>ст с пл</w:t>
      </w:r>
      <w:proofErr w:type="gram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6B081D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14:paraId="61B5C44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15387772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компетенциям. Предпочтение отдается группированию соревновательных площадок по блокам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324B101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обязана разработать, утвердить и согласовать с Союзом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:</w:t>
      </w:r>
      <w:bookmarkStart w:id="34" w:name="_GoBack"/>
      <w:bookmarkEnd w:id="34"/>
    </w:p>
    <w:p w14:paraId="04B59E6C" w14:textId="77777777" w:rsidR="006B081D" w:rsidRPr="005C2CF9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2CF9">
        <w:rPr>
          <w:rFonts w:ascii="Times New Roman" w:hAnsi="Times New Roman" w:cs="Times New Roman"/>
          <w:sz w:val="28"/>
          <w:szCs w:val="28"/>
          <w:highlight w:val="yellow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468B5B1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14:paraId="6B31801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Регламент Том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650C58FC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_Toc505265574"/>
      <w:bookmarkStart w:id="36" w:name="_Toc507571104"/>
      <w:bookmarkStart w:id="37" w:name="_Toc53413730"/>
      <w:r w:rsidRPr="006B081D">
        <w:rPr>
          <w:rFonts w:ascii="Times New Roman" w:hAnsi="Times New Roman" w:cs="Times New Roman"/>
          <w:b/>
          <w:sz w:val="28"/>
          <w:szCs w:val="28"/>
        </w:rPr>
        <w:t>A.2.5 ПРОВЕДЕНИЕ ЧЕМПИОНАТА</w:t>
      </w:r>
      <w:bookmarkEnd w:id="35"/>
      <w:bookmarkEnd w:id="36"/>
      <w:bookmarkEnd w:id="37"/>
    </w:p>
    <w:p w14:paraId="25BE98F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14:paraId="1BFFC26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. Списки регистрации в электронном виде необходимо сформировать не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чем за 1 неделю до начала Чемпионата;</w:t>
      </w:r>
    </w:p>
    <w:p w14:paraId="3DD2C95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5A83884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Pr="006B081D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6B081D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6B081D">
        <w:rPr>
          <w:rFonts w:ascii="Times New Roman" w:hAnsi="Times New Roman" w:cs="Times New Roman"/>
          <w:sz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</w:rPr>
        <w:t xml:space="preserve"> (при наличии)*;</w:t>
      </w:r>
    </w:p>
    <w:p w14:paraId="030F7B3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03F7812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4923165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621C7ED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14:paraId="7A3A724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организовать фото- и видеосъемку Чемпионата;</w:t>
      </w:r>
    </w:p>
    <w:p w14:paraId="2F3E80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оформить награды и документы об участии в Чемпионате согласно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;</w:t>
      </w:r>
    </w:p>
    <w:p w14:paraId="0BC4765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В таком случае количество медалей и наград может отличаться от описанного в обозначенном пункте Регламента).</w:t>
      </w:r>
      <w:proofErr w:type="gramEnd"/>
    </w:p>
    <w:p w14:paraId="0AFC400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A31C36F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8" w:name="_Toc505265575"/>
      <w:bookmarkStart w:id="39" w:name="_Toc507571105"/>
      <w:bookmarkStart w:id="40" w:name="_Toc53413731"/>
      <w:r w:rsidRPr="006B081D">
        <w:rPr>
          <w:rFonts w:ascii="Times New Roman" w:hAnsi="Times New Roman" w:cs="Times New Roman"/>
          <w:b/>
          <w:sz w:val="28"/>
          <w:szCs w:val="28"/>
        </w:rPr>
        <w:t>A.2.6 ПОДВЕДЕНИЕ ИТОГОВ</w:t>
      </w:r>
      <w:bookmarkEnd w:id="38"/>
      <w:bookmarkEnd w:id="39"/>
      <w:bookmarkEnd w:id="40"/>
    </w:p>
    <w:p w14:paraId="3223403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14:paraId="0D6304A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2AB63484" w14:textId="77777777" w:rsidR="006B081D" w:rsidRPr="006B081D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2B09681F" w14:textId="77777777" w:rsidR="006B081D" w:rsidRPr="006B081D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22EC41A2" w14:textId="77777777" w:rsidR="006B081D" w:rsidRPr="006B081D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5C9EAB8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proofErr w:type="spellStart"/>
      <w:r w:rsidRPr="006B081D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4E28604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14:paraId="7E02104D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_Toc469010825"/>
      <w:bookmarkStart w:id="42" w:name="_Toc505265576"/>
      <w:bookmarkStart w:id="43" w:name="_Toc507571106"/>
      <w:bookmarkStart w:id="44" w:name="_Toc53413732"/>
      <w:r w:rsidRPr="006B081D">
        <w:rPr>
          <w:rFonts w:ascii="Times New Roman" w:hAnsi="Times New Roman" w:cs="Times New Roman"/>
          <w:b/>
          <w:sz w:val="28"/>
          <w:szCs w:val="28"/>
        </w:rPr>
        <w:t>A.2.7 ПРОГРАММА ЧЕМПИОНАТА</w:t>
      </w:r>
      <w:bookmarkEnd w:id="41"/>
      <w:bookmarkEnd w:id="42"/>
      <w:bookmarkEnd w:id="43"/>
      <w:bookmarkEnd w:id="4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866F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14:paraId="7ED3CC0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1E480E4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14:paraId="4D578D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деловую программу;</w:t>
      </w:r>
    </w:p>
    <w:p w14:paraId="32CC44A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программу дополнительных и внеконкурсных мероприятий.</w:t>
      </w:r>
    </w:p>
    <w:p w14:paraId="6173B02F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5" w:name="_Toc469010826"/>
      <w:bookmarkStart w:id="46" w:name="_Toc505265577"/>
      <w:bookmarkStart w:id="47" w:name="_Toc507571107"/>
      <w:bookmarkStart w:id="48" w:name="_Toc53413733"/>
      <w:r w:rsidRPr="006B081D">
        <w:rPr>
          <w:rFonts w:ascii="Times New Roman" w:hAnsi="Times New Roman" w:cs="Times New Roman"/>
          <w:b/>
          <w:sz w:val="28"/>
          <w:szCs w:val="28"/>
        </w:rPr>
        <w:t>A.2.8 АККРЕДИТАЦИОННЫЕ ПАКЕТЫ</w:t>
      </w:r>
      <w:bookmarkEnd w:id="45"/>
      <w:bookmarkEnd w:id="46"/>
      <w:bookmarkEnd w:id="4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(если применимо)</w:t>
      </w:r>
      <w:bookmarkEnd w:id="48"/>
    </w:p>
    <w:p w14:paraId="2E3AE746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</w:t>
      </w:r>
      <w:proofErr w:type="gramStart"/>
      <w:r w:rsidRPr="006B081D">
        <w:rPr>
          <w:rFonts w:ascii="Times New Roman" w:hAnsi="Times New Roman" w:cs="Times New Roman"/>
          <w:color w:val="auto"/>
          <w:sz w:val="28"/>
          <w:szCs w:val="28"/>
        </w:rPr>
        <w:t>составе</w:t>
      </w:r>
      <w:proofErr w:type="gram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 пакетов участника представлена на сайте </w:t>
      </w:r>
      <w:r w:rsidRPr="006B081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адрес сайта Чемпионата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4C726FF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9" w:name="_Toc469010827"/>
      <w:bookmarkStart w:id="50" w:name="_Toc505265578"/>
      <w:bookmarkStart w:id="51" w:name="_Toc507571108"/>
      <w:bookmarkStart w:id="52" w:name="_Toc53413734"/>
      <w:r w:rsidRPr="006B081D">
        <w:rPr>
          <w:rFonts w:ascii="Times New Roman" w:hAnsi="Times New Roman" w:cs="Times New Roman"/>
          <w:b/>
          <w:sz w:val="28"/>
          <w:szCs w:val="28"/>
        </w:rPr>
        <w:t xml:space="preserve">A.2.9 </w:t>
      </w:r>
      <w:bookmarkStart w:id="53" w:name="_Toc469010828"/>
      <w:bookmarkEnd w:id="49"/>
      <w:r w:rsidRPr="006B081D">
        <w:rPr>
          <w:rFonts w:ascii="Times New Roman" w:hAnsi="Times New Roman" w:cs="Times New Roman"/>
          <w:b/>
          <w:sz w:val="28"/>
          <w:szCs w:val="28"/>
        </w:rPr>
        <w:t>РЕГИСТРАЦИЯ</w:t>
      </w:r>
      <w:bookmarkEnd w:id="5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bookmarkEnd w:id="50"/>
      <w:bookmarkEnd w:id="51"/>
      <w:bookmarkEnd w:id="52"/>
    </w:p>
    <w:p w14:paraId="072FD1D1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5090F5D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14:paraId="64346524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организация, специальность, курс обучения или организация и занимаемая должность. </w:t>
      </w:r>
    </w:p>
    <w:p w14:paraId="4918F1B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  <w:proofErr w:type="gramEnd"/>
    </w:p>
    <w:p w14:paraId="5CFDD8F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Чемпионата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14:paraId="117858C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14:paraId="50F2080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702BEB6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5FF2EB5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053A6A0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2D03569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741D4E2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234BCE3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2E33CA1C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4" w:name="_Toc505265579"/>
      <w:bookmarkStart w:id="55" w:name="_Toc507571109"/>
      <w:bookmarkStart w:id="56" w:name="_Toc53413735"/>
      <w:r w:rsidRPr="006B081D">
        <w:rPr>
          <w:rFonts w:ascii="Times New Roman" w:hAnsi="Times New Roman" w:cs="Times New Roman"/>
          <w:b/>
          <w:sz w:val="28"/>
          <w:szCs w:val="28"/>
        </w:rPr>
        <w:t>A.2.10 КВОТИРОВАНИЕ МЕСТ</w:t>
      </w:r>
      <w:bookmarkEnd w:id="54"/>
      <w:bookmarkEnd w:id="55"/>
      <w:bookmarkEnd w:id="56"/>
    </w:p>
    <w:p w14:paraId="13DD66B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7" w:name="_Toc53413736"/>
      <w:r w:rsidRPr="006B081D">
        <w:rPr>
          <w:rFonts w:ascii="Times New Roman" w:hAnsi="Times New Roman" w:cs="Times New Roman"/>
          <w:b/>
          <w:sz w:val="28"/>
          <w:szCs w:val="28"/>
        </w:rPr>
        <w:t>A.2.10.1 ОБЩИЕ ПОЛОЖЕНИЯ</w:t>
      </w:r>
      <w:bookmarkEnd w:id="57"/>
    </w:p>
    <w:p w14:paraId="2FBB674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14:paraId="437704D6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80155F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 основании поданных заявок Дирекция формирует списки участников Чемпионата. В случае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6B081D">
        <w:rPr>
          <w:rFonts w:ascii="Times New Roman" w:hAnsi="Times New Roman" w:cs="Times New Roman"/>
          <w:sz w:val="28"/>
          <w:szCs w:val="28"/>
        </w:rPr>
        <w:t xml:space="preserve">справедливости и прозрачности. Правила и условия отбора должны быть опубликованы на официальном сайте Чемпионата не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чем за 10 дней до начала отбора.</w:t>
      </w:r>
    </w:p>
    <w:p w14:paraId="764CB95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86FA7D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8767A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8" w:name="_Toc53413737"/>
      <w:r w:rsidRPr="006B081D">
        <w:rPr>
          <w:rFonts w:ascii="Times New Roman" w:hAnsi="Times New Roman" w:cs="Times New Roman"/>
          <w:b/>
          <w:sz w:val="28"/>
          <w:szCs w:val="28"/>
        </w:rPr>
        <w:t>A.2.10.2 УЧАСТИЕ В ЧЕМПИОНАТАХ ПОСЛЕДУЮЩИХ УРОВНЕЙ</w:t>
      </w:r>
      <w:bookmarkEnd w:id="58"/>
    </w:p>
    <w:p w14:paraId="5B9F7B0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по договору об оплате организационного взноса в текущем году.</w:t>
      </w:r>
    </w:p>
    <w:p w14:paraId="1040B3C3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1D3CF3F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6691AE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493B1D7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7BE71601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компетенциям. </w:t>
      </w:r>
    </w:p>
    <w:p w14:paraId="6B441D2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2F1F0D2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85C9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5416163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14:paraId="6E5FA06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B081D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659ABBB5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9" w:name="_Toc505265580"/>
      <w:bookmarkStart w:id="60" w:name="_Toc507571110"/>
      <w:bookmarkStart w:id="61" w:name="_Toc53413738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7C1FF27B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3413739"/>
      <w:r w:rsidRPr="006B081D">
        <w:rPr>
          <w:rFonts w:ascii="Times New Roman" w:hAnsi="Times New Roman" w:cs="Times New Roman"/>
          <w:b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70A64FD1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осуществляет общее управление Чемпионатом. Дирекция имеет право наделять определенными правами и обязанностями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14:paraId="3750FDF0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3413740"/>
      <w:r w:rsidRPr="006B081D">
        <w:rPr>
          <w:rFonts w:ascii="Times New Roman" w:hAnsi="Times New Roman" w:cs="Times New Roman"/>
          <w:b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2AA12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33751B2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2E9F73AC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0" w:name="_Toc505265590"/>
      <w:bookmarkStart w:id="71" w:name="_Toc507571120"/>
      <w:bookmarkStart w:id="72" w:name="_Toc53413741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.4 КОНТРОЛЬ КАЧЕСТВА</w:t>
      </w:r>
      <w:bookmarkEnd w:id="70"/>
      <w:bookmarkEnd w:id="71"/>
      <w:r w:rsidRPr="006B081D">
        <w:rPr>
          <w:rFonts w:ascii="Times New Roman" w:hAnsi="Times New Roman" w:cs="Times New Roman"/>
          <w:b/>
          <w:sz w:val="28"/>
          <w:szCs w:val="28"/>
        </w:rPr>
        <w:t xml:space="preserve"> ПРОВЕДЕНИЯ ЧЕМПИОНАТА</w:t>
      </w:r>
      <w:bookmarkEnd w:id="72"/>
    </w:p>
    <w:p w14:paraId="3625526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50D7B0E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14:paraId="7DAA8C8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застройки и оснащения конкурсных площадок; </w:t>
      </w:r>
    </w:p>
    <w:p w14:paraId="12DEAFA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соответствия Чемпионата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14:paraId="0405569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14:paraId="5BD785D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основной и сопроводительной документации Чемпионата;</w:t>
      </w:r>
    </w:p>
    <w:p w14:paraId="76358E2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знания и соблюдения стандартов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на конкурсной площадке.</w:t>
      </w:r>
    </w:p>
    <w:p w14:paraId="7F9B1ED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7CFC2D8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716C3A4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6004E80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3746F2F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proofErr w:type="spellStart"/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14:paraId="37E4E3E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6308B2E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14:paraId="5FC4C79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1B2922F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14:paraId="142EA83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5CF8C51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4EAEAFA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1E960D90" w14:textId="77777777" w:rsidR="006B081D" w:rsidRPr="006B081D" w:rsidRDefault="006B081D" w:rsidP="006B081D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7D930A0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14:paraId="0CF3A727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3413742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6B081D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76"/>
    </w:p>
    <w:p w14:paraId="7A602E1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посетители,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и участники чемпионата обязаны соблюдать правила техники безопасности и охраны труда.</w:t>
      </w:r>
    </w:p>
    <w:p w14:paraId="56D5785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56771DE3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32C27DB5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7" w:name="_Toc505265593"/>
      <w:bookmarkStart w:id="78" w:name="_Toc507571123"/>
      <w:bookmarkStart w:id="79" w:name="_Toc53413743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А.6 </w:t>
      </w:r>
      <w:bookmarkEnd w:id="77"/>
      <w:bookmarkEnd w:id="78"/>
      <w:r w:rsidRPr="006B081D">
        <w:rPr>
          <w:rFonts w:ascii="Times New Roman" w:hAnsi="Times New Roman" w:cs="Times New Roman"/>
          <w:b/>
          <w:sz w:val="28"/>
          <w:szCs w:val="28"/>
        </w:rPr>
        <w:t>КОЛИЧЕСТВО КОМПЕТЕНЦИЙ ЧЕМПИОНАТА, ИХ ОТБОР И СТАТУС</w:t>
      </w:r>
      <w:bookmarkEnd w:id="7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D6656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3413744"/>
      <w:r w:rsidRPr="006B081D">
        <w:rPr>
          <w:rFonts w:ascii="Times New Roman" w:hAnsi="Times New Roman" w:cs="Times New Roman"/>
          <w:b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2BEC6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 потребностям экономики субъекта и Российской Федерации. </w:t>
      </w:r>
    </w:p>
    <w:p w14:paraId="5C19DCC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14:paraId="673692B5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4" w:name="_Toc505265595"/>
      <w:bookmarkStart w:id="85" w:name="_Toc507571125"/>
      <w:bookmarkStart w:id="86" w:name="_Toc53413745"/>
      <w:r w:rsidRPr="006B081D">
        <w:rPr>
          <w:rFonts w:ascii="Times New Roman" w:hAnsi="Times New Roman" w:cs="Times New Roman"/>
          <w:b/>
          <w:sz w:val="28"/>
          <w:szCs w:val="28"/>
        </w:rPr>
        <w:t>A.6.2 СТАТУС КОМПЕТЕНЦИЙ</w:t>
      </w:r>
      <w:bookmarkEnd w:id="84"/>
      <w:bookmarkEnd w:id="85"/>
      <w:bookmarkEnd w:id="86"/>
    </w:p>
    <w:p w14:paraId="33A7053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14:paraId="2980ED0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14:paraId="5212B0D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14:paraId="3215F208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0EF2E7E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7B7A8A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BCE657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38183D2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4F006B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2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62"/>
        <w:gridCol w:w="1588"/>
        <w:gridCol w:w="1514"/>
        <w:gridCol w:w="1586"/>
        <w:gridCol w:w="1375"/>
        <w:gridCol w:w="1800"/>
      </w:tblGrid>
      <w:tr w:rsidR="006B081D" w:rsidRPr="006B081D" w14:paraId="29A689DE" w14:textId="77777777" w:rsidTr="005C2CF9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73EA818" w14:textId="77777777" w:rsidR="006B081D" w:rsidRPr="006B081D" w:rsidRDefault="006B081D" w:rsidP="006B081D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9C38619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7CFC3DB4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14:paraId="73D80D4F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428397B2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4D5F5537" w14:textId="77777777" w:rsidR="006B081D" w:rsidRPr="006B081D" w:rsidRDefault="006B081D" w:rsidP="006B081D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D54F8BE" w14:textId="77777777" w:rsidR="006B081D" w:rsidRPr="006B081D" w:rsidRDefault="006B081D" w:rsidP="006B081D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FD78218" w14:textId="77777777" w:rsidR="006B081D" w:rsidRPr="006B081D" w:rsidRDefault="006B081D" w:rsidP="006B081D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6B081D" w:rsidRPr="006B081D" w14:paraId="2E474559" w14:textId="77777777" w:rsidTr="005C2CF9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03D77F" w14:textId="77777777" w:rsidR="006B081D" w:rsidRPr="006B081D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6F18C7" w14:textId="77777777" w:rsidR="006B081D" w:rsidRPr="006B081D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41644A9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54F456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72E8B7D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AA2B2E" w14:textId="77777777" w:rsidR="006B081D" w:rsidRPr="006B081D" w:rsidRDefault="006B081D" w:rsidP="006B081D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6B081D" w:rsidRPr="006B081D" w14:paraId="5FA6BD6B" w14:textId="77777777" w:rsidTr="005C2CF9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F3C45AA" w14:textId="77777777" w:rsidR="006B081D" w:rsidRPr="006B081D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(кандидаты </w:t>
            </w:r>
            <w:proofErr w:type="gramStart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6497EE6" w14:textId="77777777" w:rsidR="006B081D" w:rsidRPr="006B081D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C960604" w14:textId="77777777" w:rsidR="006B081D" w:rsidRPr="006B081D" w:rsidRDefault="006B081D" w:rsidP="006B081D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2716D5D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47D858B" w14:textId="77777777" w:rsidR="006B081D" w:rsidRPr="006B081D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78E99B" w14:textId="77777777" w:rsidR="006B081D" w:rsidRPr="006B081D" w:rsidRDefault="006B081D" w:rsidP="006B081D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6B081D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6B081D" w:rsidRPr="006B081D" w14:paraId="0889E86C" w14:textId="77777777" w:rsidTr="005C2CF9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ABD911C" w14:textId="77777777" w:rsidR="006B081D" w:rsidRPr="006B081D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6B0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748D7A" w14:textId="77777777" w:rsidR="006B081D" w:rsidRPr="006B081D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36464E7" w14:textId="77777777" w:rsidR="006B081D" w:rsidRPr="006B081D" w:rsidRDefault="006B081D" w:rsidP="006B081D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D7FB4D5" w14:textId="77777777" w:rsidR="006B081D" w:rsidRPr="006B081D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490AB8" w14:textId="77777777" w:rsidR="006B081D" w:rsidRPr="006B081D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82D2FA7" w14:textId="77777777" w:rsidR="006B081D" w:rsidRPr="006B081D" w:rsidRDefault="006B081D" w:rsidP="006B081D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6270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5A34802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7" w:name="_Toc505265597"/>
      <w:bookmarkStart w:id="88" w:name="_Toc507571127"/>
      <w:bookmarkStart w:id="89" w:name="_Toc53413746"/>
      <w:r w:rsidRPr="006B081D">
        <w:rPr>
          <w:rFonts w:ascii="Times New Roman" w:hAnsi="Times New Roman" w:cs="Times New Roman"/>
          <w:b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242F22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3413747"/>
      <w:r w:rsidRPr="006B081D">
        <w:rPr>
          <w:rFonts w:ascii="Times New Roman" w:hAnsi="Times New Roman" w:cs="Times New Roman"/>
          <w:b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30E739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4" w:name="_Toc505265600"/>
      <w:bookmarkStart w:id="95" w:name="_Toc507571130"/>
      <w:bookmarkStart w:id="96" w:name="_Toc53413748"/>
      <w:r w:rsidRPr="006B081D">
        <w:rPr>
          <w:rFonts w:ascii="Times New Roman" w:hAnsi="Times New Roman" w:cs="Times New Roman"/>
          <w:b/>
          <w:sz w:val="28"/>
          <w:szCs w:val="28"/>
        </w:rPr>
        <w:t>А.7.1.1 ВОЗРАСТНЫЕ ОГРАНИЧЕНИЯ</w:t>
      </w:r>
      <w:bookmarkEnd w:id="94"/>
      <w:bookmarkEnd w:id="95"/>
      <w:bookmarkEnd w:id="9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232E34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23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6B081D" w:rsidRPr="006B081D" w14:paraId="111334CB" w14:textId="77777777" w:rsidTr="005C2CF9">
        <w:tc>
          <w:tcPr>
            <w:tcW w:w="1560" w:type="dxa"/>
          </w:tcPr>
          <w:p w14:paraId="09B05916" w14:textId="77777777" w:rsidR="006B081D" w:rsidRPr="006B081D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4D564C73" w14:textId="77777777" w:rsidR="006B081D" w:rsidRPr="006B081D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02BFBF1C" w14:textId="77777777" w:rsidR="006B081D" w:rsidRPr="006B081D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6B081D" w:rsidRPr="006B081D" w14:paraId="68CEF75D" w14:textId="77777777" w:rsidTr="005C2CF9">
        <w:tc>
          <w:tcPr>
            <w:tcW w:w="1560" w:type="dxa"/>
          </w:tcPr>
          <w:p w14:paraId="28DD1C41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45919F30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7E94C967" w14:textId="77777777" w:rsidR="006B081D" w:rsidRPr="006B081D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</w:t>
            </w:r>
            <w:proofErr w:type="gramStart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чемпионата;</w:t>
            </w:r>
          </w:p>
          <w:p w14:paraId="2CFF73DF" w14:textId="77777777" w:rsidR="006B081D" w:rsidRPr="006B081D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5F0D0ACD" w14:textId="77777777" w:rsidR="006B081D" w:rsidRPr="006B081D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12643DAE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14:paraId="2A9F0292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26405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14:paraId="7533EA81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14:paraId="63B85D22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14:paraId="32D9CE60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6B081D" w:rsidRPr="006B081D" w14:paraId="6C6347B8" w14:textId="77777777" w:rsidTr="005C2CF9">
        <w:trPr>
          <w:trHeight w:val="709"/>
        </w:trPr>
        <w:tc>
          <w:tcPr>
            <w:tcW w:w="1560" w:type="dxa"/>
            <w:vMerge w:val="restart"/>
          </w:tcPr>
          <w:p w14:paraId="66F4975B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505F5F77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5DE3729" w14:textId="77777777" w:rsidR="006B081D" w:rsidRPr="006B081D" w:rsidRDefault="006B081D" w:rsidP="006B081D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</w:t>
            </w:r>
            <w:proofErr w:type="gramStart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68F7256A" w14:textId="77777777" w:rsidR="006B081D" w:rsidRPr="006B081D" w:rsidRDefault="006B081D" w:rsidP="006B081D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6B081D" w:rsidRPr="006B081D" w14:paraId="2DE01907" w14:textId="77777777" w:rsidTr="005C2CF9">
        <w:trPr>
          <w:trHeight w:val="575"/>
        </w:trPr>
        <w:tc>
          <w:tcPr>
            <w:tcW w:w="1560" w:type="dxa"/>
            <w:vMerge/>
          </w:tcPr>
          <w:p w14:paraId="37C3537B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66766A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4D9AD75" w14:textId="77777777" w:rsidR="006B081D" w:rsidRPr="006B081D" w:rsidRDefault="006B081D" w:rsidP="006B081D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81D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6B081D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6B081D" w:rsidRPr="006B081D" w14:paraId="2863D253" w14:textId="77777777" w:rsidTr="005C2CF9">
        <w:tc>
          <w:tcPr>
            <w:tcW w:w="1560" w:type="dxa"/>
            <w:vMerge/>
          </w:tcPr>
          <w:p w14:paraId="092CEBE0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1AB0C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категорий младше 16 лет </w:t>
            </w:r>
          </w:p>
        </w:tc>
        <w:tc>
          <w:tcPr>
            <w:tcW w:w="6520" w:type="dxa"/>
          </w:tcPr>
          <w:p w14:paraId="0CEBA775" w14:textId="77777777" w:rsidR="006B081D" w:rsidRPr="006B081D" w:rsidRDefault="006B081D" w:rsidP="006B081D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должен соответствовать описанию возрастной категории в Техническом описании компетенции на день С</w:t>
            </w:r>
            <w:proofErr w:type="gramStart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чемпионата;</w:t>
            </w:r>
          </w:p>
          <w:p w14:paraId="4783DA8B" w14:textId="77777777" w:rsidR="006B081D" w:rsidRPr="006B081D" w:rsidRDefault="006B081D" w:rsidP="006B081D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18888D1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4999D4D8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14:paraId="2D87375D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7" w:name="_Toc53413749"/>
      <w:bookmarkStart w:id="98" w:name="_Toc505265601"/>
      <w:bookmarkStart w:id="99" w:name="_Toc507571131"/>
      <w:r w:rsidRPr="006B081D">
        <w:rPr>
          <w:rFonts w:ascii="Times New Roman" w:hAnsi="Times New Roman" w:cs="Times New Roman"/>
          <w:b/>
          <w:sz w:val="28"/>
          <w:szCs w:val="28"/>
        </w:rPr>
        <w:t>А.7.1.2 ТРЕБОВАНИЯ К КОНКУРСАНТАМ</w:t>
      </w:r>
      <w:bookmarkEnd w:id="9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63BCE8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14:paraId="0852ED1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14:paraId="705F73C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14:paraId="18E8CDD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362D8E6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  <w:proofErr w:type="gramEnd"/>
    </w:p>
    <w:p w14:paraId="0CBC71A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приказом Союза);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46055D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20 дней до проведения Чемпионата;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ECA6BA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получившие золотые медали на региональных чемпионатах прошлых лет;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690CF3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proofErr w:type="spellStart"/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>);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C6B54D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на момент проведения Чемпионата осваивающие в очной форме образовательные программы высшего образования (программы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-стажировки) по компетенциям, представленным на Финале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>Национального Межвузовского чемпионата «Молодые профессионалы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14:paraId="1CA1A0D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7FA4BD9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  <w:proofErr w:type="gramEnd"/>
    </w:p>
    <w:p w14:paraId="6E0AF18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34E0723B" w14:textId="77777777" w:rsidR="006B081D" w:rsidRPr="006B081D" w:rsidRDefault="006B081D" w:rsidP="006B081D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218AFF1A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2" w:name="_Toc53413750"/>
      <w:r w:rsidRPr="006B081D">
        <w:rPr>
          <w:rFonts w:ascii="Times New Roman" w:hAnsi="Times New Roman" w:cs="Times New Roman"/>
          <w:b/>
          <w:sz w:val="28"/>
          <w:szCs w:val="28"/>
        </w:rPr>
        <w:t>А.7.1.3 ПРАВА И ОБЯЗАННОСТИ</w:t>
      </w:r>
      <w:bookmarkEnd w:id="100"/>
      <w:bookmarkEnd w:id="101"/>
      <w:bookmarkEnd w:id="102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694EB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14:paraId="1EFE1DF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14:paraId="15CFA7C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14:paraId="5A6549F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7AD3C1E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8C1A836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285EE09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5ADA7A1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0A8B770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чем за 10 дней до начала Чемпионата конкурсанты должны заполнить свой профиль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27F9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14C4BBB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5A620D6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7EA8416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7E17C8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40735A2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24556CF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7C423CC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14:paraId="1422CAE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15CFD31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0E30AC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3" w:name="_Toc505265603"/>
      <w:bookmarkStart w:id="104" w:name="_Toc507571134"/>
      <w:bookmarkStart w:id="105" w:name="_Toc53413751"/>
      <w:r w:rsidRPr="006B081D">
        <w:rPr>
          <w:rFonts w:ascii="Times New Roman" w:hAnsi="Times New Roman" w:cs="Times New Roman"/>
          <w:b/>
          <w:sz w:val="28"/>
          <w:szCs w:val="28"/>
        </w:rPr>
        <w:t>А.7.1.4 ЗНАКОМСТВО С РАБОЧИМ МЕСТОМ</w:t>
      </w:r>
      <w:bookmarkEnd w:id="103"/>
      <w:bookmarkEnd w:id="104"/>
      <w:bookmarkEnd w:id="10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20545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504FAF3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1C00F01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B08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B07D9B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2737BA7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6" w:name="_Toc505265604"/>
      <w:bookmarkStart w:id="107" w:name="_Toc507571135"/>
      <w:bookmarkStart w:id="108" w:name="_Toc53413752"/>
      <w:r w:rsidRPr="006B081D">
        <w:rPr>
          <w:rFonts w:ascii="Times New Roman" w:hAnsi="Times New Roman" w:cs="Times New Roman"/>
          <w:b/>
          <w:sz w:val="28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1FF831D5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0F9C756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3413753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А.7.1.6 НАЧАЛО И КОНЕЦ РАБОТЫ</w:t>
      </w:r>
      <w:bookmarkEnd w:id="109"/>
      <w:bookmarkEnd w:id="110"/>
      <w:bookmarkEnd w:id="111"/>
      <w:bookmarkEnd w:id="112"/>
    </w:p>
    <w:p w14:paraId="004F91C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079972F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3413754"/>
      <w:r w:rsidRPr="006B081D">
        <w:rPr>
          <w:rFonts w:ascii="Times New Roman" w:hAnsi="Times New Roman" w:cs="Times New Roman"/>
          <w:b/>
          <w:sz w:val="28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24DB38A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9185FB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071D5F1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0CD4CE0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>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5AEFCEB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3413755"/>
      <w:r w:rsidRPr="006B081D">
        <w:rPr>
          <w:rFonts w:ascii="Times New Roman" w:hAnsi="Times New Roman" w:cs="Times New Roman"/>
          <w:b/>
          <w:sz w:val="28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3CDB576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45B5F79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70E94E6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41709AE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17F29A0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510CEFA4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3413756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6B081D">
        <w:rPr>
          <w:rFonts w:ascii="Times New Roman" w:hAnsi="Times New Roman" w:cs="Times New Roman"/>
          <w:b/>
          <w:sz w:val="28"/>
          <w:szCs w:val="28"/>
        </w:rPr>
        <w:t>ОХРАНА ТРУДА</w:t>
      </w:r>
      <w:bookmarkEnd w:id="12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523746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временному или окончательному отстранению конкурсантов от участия в Чемпионате.</w:t>
      </w:r>
    </w:p>
    <w:p w14:paraId="051F6A53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3413757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А.7.1.10 </w:t>
      </w:r>
      <w:bookmarkEnd w:id="125"/>
      <w:bookmarkEnd w:id="126"/>
      <w:bookmarkEnd w:id="127"/>
      <w:r w:rsidRPr="006B081D">
        <w:rPr>
          <w:rFonts w:ascii="Times New Roman" w:hAnsi="Times New Roman" w:cs="Times New Roman"/>
          <w:b/>
          <w:sz w:val="28"/>
          <w:szCs w:val="28"/>
        </w:rPr>
        <w:t>ЗАВЕРШЕНИЕ РАБОТЫ НА КОНКУРСНОЙ ПЛОЩАДКЕ</w:t>
      </w:r>
      <w:bookmarkEnd w:id="128"/>
    </w:p>
    <w:p w14:paraId="213EA93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7BEEDCF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59F500A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3413758"/>
      <w:r w:rsidRPr="006B081D">
        <w:rPr>
          <w:rFonts w:ascii="Times New Roman" w:hAnsi="Times New Roman" w:cs="Times New Roman"/>
          <w:b/>
          <w:sz w:val="28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1BCE498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53E88FB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1BDE7C7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41595C96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1C41B64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1FFB1FE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0002E34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09D56A18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3413759"/>
      <w:r w:rsidRPr="006B081D">
        <w:rPr>
          <w:rFonts w:ascii="Times New Roman" w:hAnsi="Times New Roman" w:cs="Times New Roman"/>
          <w:b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5B53CBA6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7" w:name="_Toc505265622"/>
      <w:bookmarkStart w:id="138" w:name="_Toc507571153"/>
      <w:bookmarkStart w:id="139" w:name="_Toc53413760"/>
      <w:r w:rsidRPr="006B081D">
        <w:rPr>
          <w:rFonts w:ascii="Times New Roman" w:hAnsi="Times New Roman" w:cs="Times New Roman"/>
          <w:b/>
          <w:sz w:val="28"/>
          <w:szCs w:val="28"/>
        </w:rPr>
        <w:t>А.7.2.1 КВАЛИФИКАЦИЯ И ОПЫТ</w:t>
      </w:r>
      <w:bookmarkEnd w:id="137"/>
      <w:bookmarkEnd w:id="138"/>
      <w:bookmarkEnd w:id="13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8B8781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17E2FFF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7A826DC2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0" w:name="_Toc505265623"/>
      <w:bookmarkStart w:id="141" w:name="_Toc507571154"/>
      <w:bookmarkStart w:id="142" w:name="_Toc53413761"/>
      <w:r w:rsidRPr="006B081D">
        <w:rPr>
          <w:rFonts w:ascii="Times New Roman" w:hAnsi="Times New Roman" w:cs="Times New Roman"/>
          <w:b/>
          <w:sz w:val="28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B9B32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071B7707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3" w:name="_Toc505265624"/>
      <w:bookmarkStart w:id="144" w:name="_Toc507571155"/>
      <w:bookmarkStart w:id="145" w:name="_Toc53413762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А.7.2.3 АККРЕДИТАЦИЯ</w:t>
      </w:r>
      <w:bookmarkEnd w:id="143"/>
      <w:bookmarkEnd w:id="144"/>
      <w:bookmarkEnd w:id="14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B20B8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2070240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и главный эксперт могут привлекать к работе на Чемпионате независимых экспертов.</w:t>
      </w:r>
    </w:p>
    <w:p w14:paraId="092354C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.</w:t>
      </w:r>
    </w:p>
    <w:p w14:paraId="2B76F74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0DFA55F6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6" w:name="_Toc505265625"/>
      <w:bookmarkStart w:id="147" w:name="_Toc507571156"/>
      <w:bookmarkStart w:id="148" w:name="_Toc53413763"/>
      <w:r w:rsidRPr="006B081D">
        <w:rPr>
          <w:rFonts w:ascii="Times New Roman" w:hAnsi="Times New Roman" w:cs="Times New Roman"/>
          <w:b/>
          <w:sz w:val="28"/>
          <w:szCs w:val="28"/>
        </w:rPr>
        <w:t>А.7.2.4 ОБЯЗАННОСТИ</w:t>
      </w:r>
      <w:bookmarkEnd w:id="146"/>
      <w:bookmarkEnd w:id="147"/>
      <w:bookmarkEnd w:id="148"/>
    </w:p>
    <w:p w14:paraId="57C0840D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14:paraId="0F96BDB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24F8EAE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14:paraId="7C585616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63EB96B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60017C6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40DCB9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049243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60FF5E8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AF16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время Чемпионата эксперт должен: </w:t>
      </w:r>
    </w:p>
    <w:p w14:paraId="4D6C06B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444B3FF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5E21FF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1EF0AE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предложения по обновлению технического описания компетенции; </w:t>
      </w:r>
    </w:p>
    <w:p w14:paraId="1253185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18D8E09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532C38A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обеспечить секретность конкурсного задания (если применимо); </w:t>
      </w:r>
    </w:p>
    <w:p w14:paraId="6285281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295EFB2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14:paraId="3BD4EA7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7234C4E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6D71D52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430B759D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9" w:name="_Toc505265626"/>
      <w:bookmarkStart w:id="150" w:name="_Toc507571157"/>
      <w:bookmarkStart w:id="151" w:name="_Toc53413764"/>
      <w:r w:rsidRPr="006B081D">
        <w:rPr>
          <w:rFonts w:ascii="Times New Roman" w:hAnsi="Times New Roman" w:cs="Times New Roman"/>
          <w:b/>
          <w:sz w:val="28"/>
          <w:szCs w:val="28"/>
        </w:rPr>
        <w:t>А.7.2.5 ПРОВЕРКА ТУЛБОКСА</w:t>
      </w:r>
      <w:bookmarkEnd w:id="149"/>
      <w:bookmarkEnd w:id="150"/>
      <w:bookmarkEnd w:id="151"/>
    </w:p>
    <w:p w14:paraId="29ABDB4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14:paraId="41082B6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76DF5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конкурсантом в присутствии эксперта, не являющегося экспертом-компатриотом. </w:t>
      </w:r>
    </w:p>
    <w:p w14:paraId="7864132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2" w:name="_Toc505265628"/>
      <w:bookmarkStart w:id="153" w:name="_Toc507571159"/>
      <w:bookmarkStart w:id="154" w:name="_Toc53413765"/>
      <w:r w:rsidRPr="006B081D">
        <w:rPr>
          <w:rFonts w:ascii="Times New Roman" w:hAnsi="Times New Roman" w:cs="Times New Roman"/>
          <w:b/>
          <w:sz w:val="28"/>
          <w:szCs w:val="28"/>
        </w:rPr>
        <w:t>А.7.2.6 СЕКРЕТНОСТЬ</w:t>
      </w:r>
      <w:bookmarkEnd w:id="152"/>
      <w:bookmarkEnd w:id="153"/>
      <w:bookmarkEnd w:id="154"/>
    </w:p>
    <w:p w14:paraId="323ECE1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E7591B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3413766"/>
      <w:r w:rsidRPr="006B081D">
        <w:rPr>
          <w:rFonts w:ascii="Times New Roman" w:hAnsi="Times New Roman" w:cs="Times New Roman"/>
          <w:b/>
          <w:sz w:val="28"/>
          <w:szCs w:val="28"/>
        </w:rPr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6F62E965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.1.7). </w:t>
      </w:r>
    </w:p>
    <w:p w14:paraId="40A0CD7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3413767"/>
      <w:r w:rsidRPr="006B081D">
        <w:rPr>
          <w:rFonts w:ascii="Times New Roman" w:hAnsi="Times New Roman" w:cs="Times New Roman"/>
          <w:b/>
          <w:sz w:val="28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3F6245D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10" w:history="1">
        <w:r w:rsidRPr="006B081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B081D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4DE0C74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3413768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А.7.3 МЕНЕДЖЕР </w:t>
      </w:r>
      <w:bookmarkEnd w:id="163"/>
      <w:r w:rsidRPr="006B081D">
        <w:rPr>
          <w:rFonts w:ascii="Times New Roman" w:hAnsi="Times New Roman" w:cs="Times New Roman"/>
          <w:b/>
          <w:sz w:val="28"/>
          <w:szCs w:val="28"/>
        </w:rPr>
        <w:t>КОМПЕТЕНЦИИ</w:t>
      </w:r>
      <w:bookmarkEnd w:id="164"/>
      <w:bookmarkEnd w:id="165"/>
      <w:bookmarkEnd w:id="16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90A3F9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7" w:name="_Toc505265636"/>
      <w:bookmarkStart w:id="168" w:name="_Toc507571167"/>
      <w:bookmarkStart w:id="169" w:name="_Toc53413769"/>
      <w:r w:rsidRPr="006B081D">
        <w:rPr>
          <w:rFonts w:ascii="Times New Roman" w:hAnsi="Times New Roman" w:cs="Times New Roman"/>
          <w:b/>
          <w:sz w:val="28"/>
          <w:szCs w:val="28"/>
        </w:rPr>
        <w:t>А.7.3.1 ОБЯЗАННОСТИ</w:t>
      </w:r>
      <w:bookmarkEnd w:id="167"/>
      <w:bookmarkEnd w:id="168"/>
      <w:bookmarkEnd w:id="16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F352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3BD75E74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0" w:name="_Toc505265637"/>
      <w:bookmarkStart w:id="171" w:name="_Toc507571168"/>
      <w:bookmarkStart w:id="172" w:name="_Toc53413770"/>
      <w:r w:rsidRPr="006B081D">
        <w:rPr>
          <w:rFonts w:ascii="Times New Roman" w:hAnsi="Times New Roman" w:cs="Times New Roman"/>
          <w:b/>
          <w:sz w:val="28"/>
          <w:szCs w:val="28"/>
        </w:rPr>
        <w:t>А.7.3.2 КОНТАКТЫ С КОНКУРСАНТАМИ</w:t>
      </w:r>
      <w:bookmarkEnd w:id="170"/>
      <w:bookmarkEnd w:id="171"/>
      <w:bookmarkEnd w:id="172"/>
    </w:p>
    <w:p w14:paraId="504F6BF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11ECFAA9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3413771"/>
      <w:r w:rsidRPr="006B081D">
        <w:rPr>
          <w:rFonts w:ascii="Times New Roman" w:hAnsi="Times New Roman" w:cs="Times New Roman"/>
          <w:b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58CD68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7" w:name="_Toc505265643"/>
      <w:bookmarkStart w:id="178" w:name="_Toc507571174"/>
      <w:bookmarkStart w:id="179" w:name="_Toc53413772"/>
      <w:bookmarkStart w:id="180" w:name="_Toc505265640"/>
      <w:bookmarkStart w:id="181" w:name="_Toc507571171"/>
      <w:r w:rsidRPr="006B081D">
        <w:rPr>
          <w:rFonts w:ascii="Times New Roman" w:hAnsi="Times New Roman" w:cs="Times New Roman"/>
          <w:b/>
          <w:sz w:val="28"/>
          <w:szCs w:val="28"/>
        </w:rPr>
        <w:t>A.7.4.1 ОБЯЗАННОСТИ</w:t>
      </w:r>
      <w:bookmarkEnd w:id="177"/>
      <w:bookmarkEnd w:id="178"/>
      <w:bookmarkEnd w:id="179"/>
    </w:p>
    <w:p w14:paraId="28CCE87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57FF2DB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Главный эксперт управляет работой экспертов, контролирует соблюдение правил, процедур, регламентов, имеет возможность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>распределения особых полномочий между аккредитованными экспертами компетенции.</w:t>
      </w:r>
    </w:p>
    <w:p w14:paraId="7388C0E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05E5E4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должен обеспечить равные условия для конкурсантов во время соревнований.</w:t>
      </w:r>
    </w:p>
    <w:p w14:paraId="1F5482E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082F4E2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9D5433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25819A03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2" w:name="_Toc505265642"/>
      <w:bookmarkStart w:id="183" w:name="_Toc507571173"/>
      <w:bookmarkStart w:id="184" w:name="_Toc53413773"/>
      <w:r w:rsidRPr="006B081D">
        <w:rPr>
          <w:rFonts w:ascii="Times New Roman" w:hAnsi="Times New Roman" w:cs="Times New Roman"/>
          <w:b/>
          <w:sz w:val="28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FE1B8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6B081D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6A743F2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6B081D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 xml:space="preserve">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размещенном на сайте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08A86F8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40CA464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>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2AF72E9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8" w:name="_Toc53413774"/>
      <w:r w:rsidRPr="006B081D">
        <w:rPr>
          <w:rFonts w:ascii="Times New Roman" w:hAnsi="Times New Roman" w:cs="Times New Roman"/>
          <w:b/>
          <w:sz w:val="28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67C443E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6F6DF35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1D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681C7B0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27A8F7F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183E78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2F9188E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7D3F015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7523D34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14:paraId="7A6E29AE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3413775"/>
      <w:r w:rsidRPr="006B081D">
        <w:rPr>
          <w:rFonts w:ascii="Times New Roman" w:hAnsi="Times New Roman" w:cs="Times New Roman"/>
          <w:b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41EA06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3" w:name="_Toc505265649"/>
      <w:bookmarkStart w:id="194" w:name="_Toc507571180"/>
      <w:bookmarkStart w:id="195" w:name="_Toc53413776"/>
      <w:r w:rsidRPr="006B081D">
        <w:rPr>
          <w:rFonts w:ascii="Times New Roman" w:hAnsi="Times New Roman" w:cs="Times New Roman"/>
          <w:b/>
          <w:sz w:val="28"/>
          <w:szCs w:val="28"/>
        </w:rPr>
        <w:t>A.7.5.1 ОБЯЗАННОСТИ</w:t>
      </w:r>
      <w:bookmarkEnd w:id="193"/>
      <w:bookmarkEnd w:id="194"/>
      <w:bookmarkEnd w:id="195"/>
    </w:p>
    <w:p w14:paraId="4EBBE516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19504F0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>е) заместитель(и) главного эксперта ответственен(ы) за проведение соревнований в рамках возрастной категории 16 лет и моложе.</w:t>
      </w:r>
    </w:p>
    <w:p w14:paraId="38F5088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2B53F67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4F23C0AC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6" w:name="_Toc505265648"/>
      <w:bookmarkStart w:id="197" w:name="_Toc507571179"/>
      <w:bookmarkStart w:id="198" w:name="_Toc53413777"/>
      <w:r w:rsidRPr="006B081D">
        <w:rPr>
          <w:rFonts w:ascii="Times New Roman" w:hAnsi="Times New Roman" w:cs="Times New Roman"/>
          <w:b/>
          <w:sz w:val="28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3673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7CBB95EC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9" w:name="_Toc53413778"/>
      <w:r w:rsidRPr="006B081D">
        <w:rPr>
          <w:rFonts w:ascii="Times New Roman" w:hAnsi="Times New Roman" w:cs="Times New Roman"/>
          <w:b/>
          <w:sz w:val="28"/>
          <w:szCs w:val="28"/>
        </w:rPr>
        <w:t>A.7.5.3 КРИТЕРИИ ВЫДВИЖЕНИЯ КАНДИДАТОВ</w:t>
      </w:r>
      <w:bookmarkEnd w:id="199"/>
    </w:p>
    <w:p w14:paraId="437382F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4174C7F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обладать высоким уровнем профессиональной честности; </w:t>
      </w:r>
    </w:p>
    <w:p w14:paraId="38279D4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62C98B2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68EB3EC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23D3AD8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0AB438E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3EF8E11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6CE03F5D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3413779"/>
      <w:r w:rsidRPr="006B081D">
        <w:rPr>
          <w:rFonts w:ascii="Times New Roman" w:hAnsi="Times New Roman" w:cs="Times New Roman"/>
          <w:b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1EBD755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4" w:name="_Toc53413780"/>
      <w:r w:rsidRPr="006B081D">
        <w:rPr>
          <w:rFonts w:ascii="Times New Roman" w:hAnsi="Times New Roman" w:cs="Times New Roman"/>
          <w:b/>
          <w:sz w:val="28"/>
          <w:szCs w:val="28"/>
        </w:rPr>
        <w:t>A.7.6.1 ОБЯЗАННОСТИ</w:t>
      </w:r>
      <w:bookmarkEnd w:id="204"/>
    </w:p>
    <w:p w14:paraId="7FB0BE2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3A7BDC2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3CB8782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контроль времени;</w:t>
      </w:r>
    </w:p>
    <w:p w14:paraId="0BE5BF9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14:paraId="07F4CF4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14:paraId="55C0266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работа со СМИ.</w:t>
      </w:r>
    </w:p>
    <w:p w14:paraId="478D972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1DEBADC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757738A8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5" w:name="_Toc53413781"/>
      <w:bookmarkStart w:id="206" w:name="_Toc505265652"/>
      <w:bookmarkStart w:id="207" w:name="_Toc507571183"/>
      <w:r w:rsidRPr="006B081D">
        <w:rPr>
          <w:rFonts w:ascii="Times New Roman" w:hAnsi="Times New Roman" w:cs="Times New Roman"/>
          <w:b/>
          <w:sz w:val="28"/>
          <w:szCs w:val="28"/>
        </w:rPr>
        <w:t>A.7.6.2 ВЫДВИЖЕНИЕ КАНДИДАТОВ И АККРЕДИТАЦИЯ</w:t>
      </w:r>
      <w:bookmarkEnd w:id="205"/>
    </w:p>
    <w:p w14:paraId="79C5852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99240C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8" w:name="_Toc53413782"/>
      <w:r w:rsidRPr="006B081D">
        <w:rPr>
          <w:rFonts w:ascii="Times New Roman" w:hAnsi="Times New Roman" w:cs="Times New Roman"/>
          <w:b/>
          <w:sz w:val="28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6ACACAE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14:paraId="00D7193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14:paraId="56EF6BC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3A05D95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0D6F476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112223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2FB85B5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4E9623D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поддержания оценочной документации в актуальном состоянии;</w:t>
      </w:r>
    </w:p>
    <w:p w14:paraId="70EA4D7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14:paraId="67AA48D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0AB91096" w14:textId="77777777" w:rsidR="006B081D" w:rsidRPr="006B081D" w:rsidRDefault="006B081D" w:rsidP="006B081D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8BE11F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2EC4623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3EF97D7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044F7775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6779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8464BD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4BD7963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28AAE7DE" w14:textId="77777777" w:rsidR="006B081D" w:rsidRPr="006B081D" w:rsidRDefault="006B081D" w:rsidP="006B081D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3F8DFD5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453D270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560F46B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14:paraId="2319523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1D730EF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21232E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6F36EC6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29191A1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430BC8F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628897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4C2D56E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026B546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6A92AD24" w14:textId="77777777" w:rsidR="006B081D" w:rsidRPr="006B081D" w:rsidRDefault="006B081D" w:rsidP="006B081D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8092C3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14:paraId="32F2780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1AF2640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5FF52E9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14:paraId="5C088DC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4F34C77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36D5F455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3413783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A.7.7 ЖЮРИ</w:t>
      </w:r>
      <w:bookmarkEnd w:id="209"/>
      <w:bookmarkEnd w:id="210"/>
      <w:bookmarkEnd w:id="211"/>
      <w:bookmarkEnd w:id="212"/>
    </w:p>
    <w:p w14:paraId="490B264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081D">
        <w:rPr>
          <w:rFonts w:ascii="Times New Roman" w:hAnsi="Times New Roman" w:cs="Times New Roman"/>
          <w:sz w:val="28"/>
          <w:szCs w:val="28"/>
        </w:rPr>
        <w:t xml:space="preserve">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14:paraId="4BC7B9D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48309331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3413784"/>
      <w:r w:rsidRPr="006B081D">
        <w:rPr>
          <w:rFonts w:ascii="Times New Roman" w:hAnsi="Times New Roman" w:cs="Times New Roman"/>
          <w:b/>
          <w:sz w:val="28"/>
          <w:szCs w:val="28"/>
        </w:rPr>
        <w:t xml:space="preserve">A.7.8 ТЕХНИЧЕСКИЙ </w:t>
      </w:r>
      <w:bookmarkEnd w:id="213"/>
      <w:r w:rsidRPr="006B081D">
        <w:rPr>
          <w:rFonts w:ascii="Times New Roman" w:hAnsi="Times New Roman" w:cs="Times New Roman"/>
          <w:b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0A8B99D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28999B2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27E317E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4E185A0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17435E7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3413785"/>
      <w:bookmarkStart w:id="221" w:name="_Toc469010933"/>
      <w:bookmarkStart w:id="222" w:name="_Toc505265667"/>
      <w:bookmarkStart w:id="223" w:name="_Toc507571198"/>
      <w:r w:rsidRPr="006B081D">
        <w:rPr>
          <w:rFonts w:ascii="Times New Roman" w:hAnsi="Times New Roman" w:cs="Times New Roman"/>
          <w:b/>
          <w:sz w:val="28"/>
          <w:szCs w:val="28"/>
        </w:rPr>
        <w:t>A.7.8.1 ОБЯЗАННОСТИ</w:t>
      </w:r>
      <w:bookmarkEnd w:id="217"/>
      <w:bookmarkEnd w:id="218"/>
      <w:bookmarkEnd w:id="219"/>
      <w:bookmarkEnd w:id="220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8CE35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4DFA32B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12791DA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4B72805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Также технический администратор площадки должен соблюдать обязанности, указанные в п. А.7.2.4.</w:t>
      </w:r>
    </w:p>
    <w:p w14:paraId="02B2045D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4" w:name="_Toc53413786"/>
      <w:r w:rsidRPr="006B081D">
        <w:rPr>
          <w:rFonts w:ascii="Times New Roman" w:hAnsi="Times New Roman" w:cs="Times New Roman"/>
          <w:b/>
          <w:sz w:val="28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25E223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7052E42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5" w:name="_Toc505265670"/>
      <w:bookmarkStart w:id="226" w:name="_Toc507571201"/>
      <w:bookmarkStart w:id="227" w:name="_Toc53413787"/>
      <w:r w:rsidRPr="006B081D">
        <w:rPr>
          <w:rFonts w:ascii="Times New Roman" w:hAnsi="Times New Roman" w:cs="Times New Roman"/>
          <w:b/>
          <w:sz w:val="28"/>
          <w:szCs w:val="28"/>
        </w:rPr>
        <w:t>А.8 ДОСТУП НА МЕСТО ПРОВЕДЕНИЯ ЧЕМПИОНАТА И АККРЕДИТАЦИЯ</w:t>
      </w:r>
      <w:bookmarkEnd w:id="225"/>
      <w:bookmarkEnd w:id="226"/>
      <w:bookmarkEnd w:id="22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06C28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19610FF5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3413788"/>
      <w:r w:rsidRPr="006B081D">
        <w:rPr>
          <w:rFonts w:ascii="Times New Roman" w:hAnsi="Times New Roman" w:cs="Times New Roman"/>
          <w:b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DE0D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1897E38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1600DE8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3A65C02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6C8878B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4A8C16AA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3413789"/>
      <w:r w:rsidRPr="006B081D">
        <w:rPr>
          <w:rFonts w:ascii="Times New Roman" w:hAnsi="Times New Roman" w:cs="Times New Roman"/>
          <w:b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4E604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Посетители, конкурсанты и эксперты не имеют права доступа на место проведения Чемпионата до его начала. Представители СМИ могут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>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092E9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3413790"/>
      <w:bookmarkEnd w:id="236"/>
      <w:bookmarkEnd w:id="237"/>
      <w:r w:rsidRPr="006B081D">
        <w:rPr>
          <w:rFonts w:ascii="Times New Roman" w:hAnsi="Times New Roman" w:cs="Times New Roman"/>
          <w:b/>
          <w:sz w:val="28"/>
          <w:szCs w:val="28"/>
        </w:rPr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4A0A5B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.</w:t>
      </w:r>
    </w:p>
    <w:p w14:paraId="62028312" w14:textId="77777777" w:rsidR="006B081D" w:rsidRPr="006B081D" w:rsidRDefault="006B081D" w:rsidP="006B081D">
      <w:pPr>
        <w:tabs>
          <w:tab w:val="right" w:leader="dot" w:pos="9842"/>
        </w:tabs>
        <w:spacing w:after="0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DFE160" w14:textId="657C0418" w:rsidR="00F21DEA" w:rsidRPr="006B081D" w:rsidRDefault="00F21DEA" w:rsidP="006B081D"/>
    <w:sectPr w:rsidR="00F21DEA" w:rsidRPr="006B081D" w:rsidSect="001C0A4B">
      <w:headerReference w:type="default" r:id="rId11"/>
      <w:headerReference w:type="first" r:id="rId12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877D" w14:textId="77777777" w:rsidR="00A07B3B" w:rsidRDefault="00A07B3B">
      <w:pPr>
        <w:spacing w:after="0" w:line="240" w:lineRule="auto"/>
      </w:pPr>
      <w:r>
        <w:separator/>
      </w:r>
    </w:p>
    <w:p w14:paraId="7964B12E" w14:textId="77777777" w:rsidR="00A07B3B" w:rsidRDefault="00A07B3B"/>
  </w:endnote>
  <w:endnote w:type="continuationSeparator" w:id="0">
    <w:p w14:paraId="1A11FA5D" w14:textId="77777777" w:rsidR="00A07B3B" w:rsidRDefault="00A07B3B">
      <w:pPr>
        <w:spacing w:after="0" w:line="240" w:lineRule="auto"/>
      </w:pPr>
      <w:r>
        <w:continuationSeparator/>
      </w:r>
    </w:p>
    <w:p w14:paraId="3EBE7470" w14:textId="77777777" w:rsidR="00A07B3B" w:rsidRDefault="00A07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F1C3B" w14:textId="77777777" w:rsidR="00A07B3B" w:rsidRDefault="00A07B3B">
      <w:pPr>
        <w:spacing w:after="0" w:line="240" w:lineRule="auto"/>
      </w:pPr>
      <w:r>
        <w:separator/>
      </w:r>
    </w:p>
    <w:p w14:paraId="4B3AF327" w14:textId="77777777" w:rsidR="00A07B3B" w:rsidRDefault="00A07B3B"/>
  </w:footnote>
  <w:footnote w:type="continuationSeparator" w:id="0">
    <w:p w14:paraId="19F3BEE9" w14:textId="77777777" w:rsidR="00A07B3B" w:rsidRDefault="00A07B3B">
      <w:pPr>
        <w:spacing w:after="0" w:line="240" w:lineRule="auto"/>
      </w:pPr>
      <w:r>
        <w:continuationSeparator/>
      </w:r>
    </w:p>
    <w:p w14:paraId="36EFB92D" w14:textId="77777777" w:rsidR="00A07B3B" w:rsidRDefault="00A07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4E2D" w14:textId="3432A163" w:rsidR="005C2CF9" w:rsidRDefault="005C2CF9">
    <w:pPr>
      <w:pStyle w:val="af3"/>
    </w:pPr>
    <w:bookmarkStart w:id="0" w:name="_Toc527392392"/>
    <w:bookmarkStart w:id="1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156626D0" wp14:editId="606D747E">
          <wp:simplePos x="0" y="0"/>
          <wp:positionH relativeFrom="page">
            <wp:posOffset>10795</wp:posOffset>
          </wp:positionH>
          <wp:positionV relativeFrom="paragraph">
            <wp:posOffset>-243840</wp:posOffset>
          </wp:positionV>
          <wp:extent cx="7562850" cy="10668000"/>
          <wp:effectExtent l="0" t="0" r="0" b="0"/>
          <wp:wrapNone/>
          <wp:docPr id="12" name="Рисунок 12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98B3" w14:textId="77777777" w:rsidR="005C2CF9" w:rsidRDefault="005C2CF9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5C2CF9" w:rsidRDefault="005C2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36B1" w14:textId="77777777" w:rsidR="005C2CF9" w:rsidRPr="0005731D" w:rsidRDefault="005C2CF9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68FC"/>
    <w:rsid w:val="00430D17"/>
    <w:rsid w:val="00431FE9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2CF9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07B3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973D4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forums.worldskills.org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886F-EE38-47CB-84BE-15F21127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wsuser</cp:lastModifiedBy>
  <cp:revision>45</cp:revision>
  <cp:lastPrinted>2019-07-15T12:25:00Z</cp:lastPrinted>
  <dcterms:created xsi:type="dcterms:W3CDTF">2019-07-22T08:44:00Z</dcterms:created>
  <dcterms:modified xsi:type="dcterms:W3CDTF">2020-10-14T11:36:00Z</dcterms:modified>
</cp:coreProperties>
</file>