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5F" w:rsidRPr="00FB613B" w:rsidRDefault="00BD485F" w:rsidP="00A30DB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61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Юлия Анатольевна </w:t>
      </w:r>
      <w:proofErr w:type="spellStart"/>
      <w:r w:rsidRPr="00FB61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Антохина</w:t>
      </w:r>
      <w:proofErr w:type="spellEnd"/>
      <w:r w:rsidRPr="00FB61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B613B" w:rsidRPr="00FB61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Ректор </w:t>
      </w:r>
      <w:r w:rsidR="00FB613B" w:rsidRPr="00FB61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Санкт-Петербургского государственного университета аэрокосмического приборостроения</w:t>
      </w:r>
      <w:r w:rsidR="00FB613B" w:rsidRPr="00FB61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внедряет принципы обучающих фабрик в образовательный процес</w:t>
      </w:r>
      <w:bookmarkStart w:id="0" w:name="_GoBack"/>
      <w:bookmarkEnd w:id="0"/>
      <w:r w:rsidR="00FB613B" w:rsidRPr="00FB61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</w:t>
      </w:r>
    </w:p>
    <w:p w:rsidR="00BD485F" w:rsidRDefault="00BD485F" w:rsidP="00A30DBC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30DBC" w:rsidRPr="001B786F" w:rsidRDefault="00A30DBC" w:rsidP="00A30DBC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>С 15 по 17 декабря 2020 года ГУАП совместно с</w:t>
      </w:r>
      <w:r w:rsidR="00260A30"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Фондом «Центр стратегических разработок «Северо-Запад»</w:t>
      </w:r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260A30"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провели </w:t>
      </w:r>
      <w:r w:rsidRPr="001B786F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образовательную программу «Проектирование и внедрение принципов обучающих фабрик в образовательный процесс при подготовке кадров».</w:t>
      </w:r>
    </w:p>
    <w:p w:rsidR="00A30DBC" w:rsidRPr="001B786F" w:rsidRDefault="00A30DBC" w:rsidP="00A30DBC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</w:p>
    <w:p w:rsidR="00A30DBC" w:rsidRPr="001B786F" w:rsidRDefault="00A30DBC" w:rsidP="00A30DBC">
      <w:pPr>
        <w:pStyle w:val="1"/>
        <w:spacing w:line="302" w:lineRule="auto"/>
        <w:ind w:firstLine="0"/>
        <w:rPr>
          <w:color w:val="000000" w:themeColor="text1"/>
          <w:sz w:val="24"/>
          <w:szCs w:val="28"/>
        </w:rPr>
      </w:pPr>
      <w:r w:rsidRPr="001B786F">
        <w:rPr>
          <w:color w:val="000000" w:themeColor="text1"/>
          <w:sz w:val="24"/>
          <w:szCs w:val="28"/>
        </w:rPr>
        <w:t>Целью реализации программы является совершенствование профессиональных компетенции в области проектирования и внедрения принципов обучающих фабрик в образовательный процесс, для проектно-ориентированной подготовки специалистов для новых рынков и профессий будущего.</w:t>
      </w:r>
    </w:p>
    <w:p w:rsidR="00BC1297" w:rsidRPr="001B786F" w:rsidRDefault="00BC1297" w:rsidP="00BC1297">
      <w:pPr>
        <w:spacing w:after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1B786F">
        <w:rPr>
          <w:rStyle w:val="normaltextrun"/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Обучающие фабрики - одни из ключевых инструментов обновления образования как с точки зрения содержания, так и с точки зрения дидактики, методологии обучения. За ними – большой потенциал в части ликвидации дефицитов на рынках труда, возникающих при внедрении передовых технологий в промышленности.</w:t>
      </w:r>
      <w:r w:rsidRPr="001B786F">
        <w:rPr>
          <w:rStyle w:val="eop"/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</w:t>
      </w:r>
    </w:p>
    <w:p w:rsidR="00BC1297" w:rsidRPr="001B786F" w:rsidRDefault="00BC1297" w:rsidP="00A30DBC">
      <w:pPr>
        <w:pStyle w:val="1"/>
        <w:spacing w:line="302" w:lineRule="auto"/>
        <w:ind w:firstLine="0"/>
        <w:rPr>
          <w:color w:val="000000" w:themeColor="text1"/>
          <w:sz w:val="24"/>
          <w:szCs w:val="28"/>
        </w:rPr>
      </w:pPr>
    </w:p>
    <w:p w:rsidR="00BC1297" w:rsidRPr="001B786F" w:rsidRDefault="00BC1297" w:rsidP="00BC1297">
      <w:pPr>
        <w:rPr>
          <w:rStyle w:val="normaltextrun"/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1B786F">
        <w:rPr>
          <w:rStyle w:val="normaltextrun"/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 данной программе в качестве спикеров были приглашены лидирующие эксперты из России и мира, чтобы они рассказали нам о своем опыте создания обучающих фабрик, взаимодействия с индустриальными партнерами, постановки всех необходимых процессов.</w:t>
      </w:r>
    </w:p>
    <w:p w:rsidR="001B786F" w:rsidRPr="001B786F" w:rsidRDefault="001B786F" w:rsidP="00BC1297">
      <w:pPr>
        <w:rPr>
          <w:rStyle w:val="normaltextrun"/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1B786F" w:rsidRPr="001B786F" w:rsidRDefault="001B786F" w:rsidP="001B786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18"/>
        </w:rPr>
      </w:pPr>
      <w:r w:rsidRPr="001B786F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Юлия </w:t>
      </w:r>
      <w:proofErr w:type="spellStart"/>
      <w:r w:rsidRPr="001B786F">
        <w:rPr>
          <w:rFonts w:ascii="Times New Roman" w:hAnsi="Times New Roman" w:cs="Times New Roman"/>
          <w:color w:val="000000" w:themeColor="text1"/>
          <w:sz w:val="24"/>
          <w:szCs w:val="18"/>
        </w:rPr>
        <w:t>Антохина</w:t>
      </w:r>
      <w:proofErr w:type="spellEnd"/>
      <w:r w:rsidRPr="001B786F">
        <w:rPr>
          <w:rFonts w:ascii="Times New Roman" w:hAnsi="Times New Roman" w:cs="Times New Roman"/>
          <w:color w:val="000000" w:themeColor="text1"/>
          <w:sz w:val="24"/>
          <w:szCs w:val="18"/>
        </w:rPr>
        <w:t>, ректор ГУАП</w:t>
      </w:r>
    </w:p>
    <w:p w:rsidR="001B786F" w:rsidRPr="001B786F" w:rsidRDefault="001B786F" w:rsidP="001B786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18"/>
        </w:rPr>
      </w:pPr>
      <w:r w:rsidRPr="001B786F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Светлана </w:t>
      </w:r>
      <w:proofErr w:type="spellStart"/>
      <w:r w:rsidRPr="001B786F">
        <w:rPr>
          <w:rFonts w:ascii="Times New Roman" w:hAnsi="Times New Roman" w:cs="Times New Roman"/>
          <w:color w:val="000000" w:themeColor="text1"/>
          <w:sz w:val="24"/>
          <w:szCs w:val="18"/>
        </w:rPr>
        <w:t>Крайчинская</w:t>
      </w:r>
      <w:proofErr w:type="spellEnd"/>
      <w:r w:rsidRPr="001B786F">
        <w:rPr>
          <w:rFonts w:ascii="Times New Roman" w:hAnsi="Times New Roman" w:cs="Times New Roman"/>
          <w:color w:val="000000" w:themeColor="text1"/>
          <w:sz w:val="24"/>
          <w:szCs w:val="18"/>
        </w:rPr>
        <w:t>, Заместитель генерального директора по подготовке кадров Союза «</w:t>
      </w:r>
      <w:proofErr w:type="spellStart"/>
      <w:r w:rsidRPr="001B786F">
        <w:rPr>
          <w:rFonts w:ascii="Times New Roman" w:hAnsi="Times New Roman" w:cs="Times New Roman"/>
          <w:color w:val="000000" w:themeColor="text1"/>
          <w:sz w:val="24"/>
          <w:szCs w:val="18"/>
        </w:rPr>
        <w:t>World</w:t>
      </w:r>
      <w:proofErr w:type="spellEnd"/>
      <w:r w:rsidRPr="001B786F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 </w:t>
      </w:r>
      <w:proofErr w:type="spellStart"/>
      <w:r w:rsidRPr="001B786F">
        <w:rPr>
          <w:rFonts w:ascii="Times New Roman" w:hAnsi="Times New Roman" w:cs="Times New Roman"/>
          <w:color w:val="000000" w:themeColor="text1"/>
          <w:sz w:val="24"/>
          <w:szCs w:val="18"/>
        </w:rPr>
        <w:t>Skills</w:t>
      </w:r>
      <w:proofErr w:type="spellEnd"/>
      <w:r w:rsidRPr="001B786F">
        <w:rPr>
          <w:rFonts w:ascii="Times New Roman" w:hAnsi="Times New Roman" w:cs="Times New Roman"/>
          <w:color w:val="000000" w:themeColor="text1"/>
          <w:sz w:val="24"/>
          <w:szCs w:val="18"/>
        </w:rPr>
        <w:t>»</w:t>
      </w:r>
    </w:p>
    <w:p w:rsidR="001B786F" w:rsidRPr="001B786F" w:rsidRDefault="001B786F" w:rsidP="001B786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18"/>
        </w:rPr>
      </w:pPr>
      <w:r w:rsidRPr="001B786F">
        <w:rPr>
          <w:rFonts w:ascii="Times New Roman" w:hAnsi="Times New Roman" w:cs="Times New Roman"/>
          <w:color w:val="000000" w:themeColor="text1"/>
          <w:sz w:val="24"/>
          <w:szCs w:val="18"/>
        </w:rPr>
        <w:t>Ольга Петрова, Проректор по учебной работе Нижегородского государственного Университета им. Н.И. Лобачевского</w:t>
      </w:r>
    </w:p>
    <w:p w:rsidR="001B786F" w:rsidRPr="001B786F" w:rsidRDefault="001B786F" w:rsidP="001B786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18"/>
        </w:rPr>
      </w:pPr>
      <w:r w:rsidRPr="001B786F">
        <w:rPr>
          <w:rFonts w:ascii="Times New Roman" w:hAnsi="Times New Roman" w:cs="Times New Roman"/>
          <w:color w:val="000000" w:themeColor="text1"/>
          <w:sz w:val="24"/>
          <w:szCs w:val="18"/>
        </w:rPr>
        <w:t>Марина Липецкая, директор Фонда «ЦСР «Северо-Запад»</w:t>
      </w:r>
    </w:p>
    <w:p w:rsidR="00260A30" w:rsidRPr="001B786F" w:rsidRDefault="00A30DBC" w:rsidP="001B786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18"/>
        </w:rPr>
      </w:pPr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>Роман Тимофеев, заместитель директора ООО «</w:t>
      </w:r>
      <w:proofErr w:type="spellStart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>Робовизард</w:t>
      </w:r>
      <w:proofErr w:type="spellEnd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» — официального дистрибьютора </w:t>
      </w:r>
      <w:proofErr w:type="spellStart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>Kawasaki</w:t>
      </w:r>
      <w:proofErr w:type="spellEnd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>Robotics</w:t>
      </w:r>
      <w:proofErr w:type="spellEnd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</w:p>
    <w:p w:rsidR="00260A30" w:rsidRPr="001B786F" w:rsidRDefault="00A30DBC" w:rsidP="00A30DBC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Рудольф </w:t>
      </w:r>
      <w:proofErr w:type="spellStart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>Пихлер</w:t>
      </w:r>
      <w:proofErr w:type="spellEnd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Руководитель Умной фабрики Технологического университета </w:t>
      </w:r>
      <w:proofErr w:type="spellStart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>Граца</w:t>
      </w:r>
      <w:proofErr w:type="spellEnd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</w:p>
    <w:p w:rsidR="00260A30" w:rsidRPr="001B786F" w:rsidRDefault="00A30DBC" w:rsidP="00A30DBC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Наталья Эпштейн, Начальник Фармацевтического центра практического обучения и компетенций ИАТЭ НИЯУ МИФИ, </w:t>
      </w:r>
    </w:p>
    <w:p w:rsidR="00260A30" w:rsidRPr="001B786F" w:rsidRDefault="00A30DBC" w:rsidP="00A30DBC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Питер </w:t>
      </w:r>
      <w:proofErr w:type="spellStart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>Плаппер</w:t>
      </w:r>
      <w:proofErr w:type="spellEnd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Директор курса по производственному инжинирингу, Университет Люксембурга, </w:t>
      </w:r>
    </w:p>
    <w:p w:rsidR="00260A30" w:rsidRPr="001B786F" w:rsidRDefault="00A30DBC" w:rsidP="00A30DBC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Андрей Куприенко, инженер по решениям в ключевых отраслях </w:t>
      </w:r>
      <w:proofErr w:type="spellStart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>Омрон</w:t>
      </w:r>
      <w:proofErr w:type="spellEnd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>Электроникс</w:t>
      </w:r>
      <w:proofErr w:type="spellEnd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</w:p>
    <w:p w:rsidR="00260A30" w:rsidRPr="001B786F" w:rsidRDefault="00A30DBC" w:rsidP="00A30DBC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Владимир </w:t>
      </w:r>
      <w:proofErr w:type="spellStart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>Шютц</w:t>
      </w:r>
      <w:proofErr w:type="spellEnd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>, инженер автоматизации и механизации производства МИРЭА</w:t>
      </w:r>
      <w:r w:rsidRPr="001B786F"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  <w:t xml:space="preserve">, </w:t>
      </w:r>
    </w:p>
    <w:p w:rsidR="00260A30" w:rsidRPr="001B786F" w:rsidRDefault="00A30DBC" w:rsidP="00A30DBC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>Мохд</w:t>
      </w:r>
      <w:proofErr w:type="spellEnd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>Газали</w:t>
      </w:r>
      <w:proofErr w:type="spellEnd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>Маароф</w:t>
      </w:r>
      <w:proofErr w:type="spellEnd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руководитель обучающей фабрики Малазийского университета в </w:t>
      </w:r>
      <w:proofErr w:type="spellStart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>Паханге</w:t>
      </w:r>
      <w:proofErr w:type="spellEnd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</w:p>
    <w:p w:rsidR="00260A30" w:rsidRPr="001B786F" w:rsidRDefault="00A30DBC" w:rsidP="00A30DBC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Полина Дятлова, директор </w:t>
      </w:r>
      <w:proofErr w:type="spellStart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>Фаблаба</w:t>
      </w:r>
      <w:proofErr w:type="spellEnd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>СПбПУ</w:t>
      </w:r>
      <w:proofErr w:type="spellEnd"/>
      <w:r w:rsidR="00260A30"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:rsidR="00A30DBC" w:rsidRPr="001B786F" w:rsidRDefault="00A30DBC" w:rsidP="00A30DBC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Сергей Соленый, директор Инженерной школы ГУАП </w:t>
      </w:r>
    </w:p>
    <w:p w:rsidR="00713C79" w:rsidRPr="001B786F" w:rsidRDefault="00713C79">
      <w:pPr>
        <w:rPr>
          <w:color w:val="000000" w:themeColor="text1"/>
          <w:sz w:val="20"/>
        </w:rPr>
      </w:pPr>
    </w:p>
    <w:p w:rsidR="00260A30" w:rsidRPr="001B786F" w:rsidRDefault="00BC1297" w:rsidP="00BC1297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B786F">
        <w:rPr>
          <w:rStyle w:val="normaltextrun"/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Программа </w:t>
      </w:r>
      <w:r w:rsidRPr="001B786F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«Проектирование и внедрение принципов обучающих фабрик в образовательный процесс при подготовке кадров» была подготовлена</w:t>
      </w:r>
      <w:r w:rsidRPr="001B786F">
        <w:rPr>
          <w:rStyle w:val="normaltextrun"/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 по поручению Администрации города и является универсальной – она интересна и вузам, и колледжам. За эти три дня</w:t>
      </w:r>
      <w:r w:rsidR="00260A30"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успешно прошли обучение 60 слушателей</w:t>
      </w:r>
      <w:r w:rsidRPr="001B786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</w:p>
    <w:p w:rsidR="00BC1297" w:rsidRPr="001B786F" w:rsidRDefault="00BC1297" w:rsidP="00BC12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297" w:rsidRPr="001B786F" w:rsidRDefault="00BC1297" w:rsidP="00BC12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C1297" w:rsidRPr="001B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2FA"/>
    <w:multiLevelType w:val="hybridMultilevel"/>
    <w:tmpl w:val="9D60EC7E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37AB64E6"/>
    <w:multiLevelType w:val="hybridMultilevel"/>
    <w:tmpl w:val="46EE7FF2"/>
    <w:lvl w:ilvl="0" w:tplc="380C9B1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7562"/>
    <w:multiLevelType w:val="hybridMultilevel"/>
    <w:tmpl w:val="012A0876"/>
    <w:lvl w:ilvl="0" w:tplc="380C9B1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03BAD"/>
    <w:multiLevelType w:val="hybridMultilevel"/>
    <w:tmpl w:val="2664488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7CE93B47"/>
    <w:multiLevelType w:val="hybridMultilevel"/>
    <w:tmpl w:val="8E7A612C"/>
    <w:lvl w:ilvl="0" w:tplc="380C9B1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3"/>
    <w:rsid w:val="001B786F"/>
    <w:rsid w:val="00260A30"/>
    <w:rsid w:val="00713C79"/>
    <w:rsid w:val="00A30DBC"/>
    <w:rsid w:val="00BC1297"/>
    <w:rsid w:val="00BD485F"/>
    <w:rsid w:val="00D27263"/>
    <w:rsid w:val="00FB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5369C-48A0-45B4-881C-9CF7E2DE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30DB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A30DBC"/>
    <w:pPr>
      <w:widowControl w:val="0"/>
      <w:spacing w:after="180" w:line="30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30DBC"/>
    <w:pPr>
      <w:ind w:left="720"/>
      <w:contextualSpacing/>
    </w:pPr>
  </w:style>
  <w:style w:type="character" w:customStyle="1" w:styleId="normaltextrun">
    <w:name w:val="normaltextrun"/>
    <w:basedOn w:val="a0"/>
    <w:rsid w:val="00BC1297"/>
  </w:style>
  <w:style w:type="character" w:customStyle="1" w:styleId="eop">
    <w:name w:val="eop"/>
    <w:basedOn w:val="a0"/>
    <w:rsid w:val="00BC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2020-12-17T12:45:00Z</dcterms:created>
  <dcterms:modified xsi:type="dcterms:W3CDTF">2020-12-17T13:46:00Z</dcterms:modified>
</cp:coreProperties>
</file>