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4B" w:rsidRDefault="0013504B" w:rsidP="0012787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30D">
        <w:rPr>
          <w:rFonts w:ascii="Times New Roman" w:hAnsi="Times New Roman" w:cs="Times New Roman"/>
          <w:b/>
          <w:bCs/>
          <w:sz w:val="28"/>
          <w:szCs w:val="28"/>
        </w:rPr>
        <w:t>Преподаватели кафедры истории и философии гуманитарного факультета на 8 Российском философском конгрессе в Москве 26–28 мая 2022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4730D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13504B" w:rsidRDefault="0013504B" w:rsidP="0012787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04B" w:rsidRDefault="0013504B" w:rsidP="0012787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04B" w:rsidRDefault="0013504B" w:rsidP="001278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26–28 мая 2022 года в Москве, в Шуваловском корпусе Московского государственного университета имени М. В. Ломоносова состоялся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Российский философский конгресс. Его проводили МГУ, Институт философии РАН и Российское философское общество.</w:t>
      </w:r>
    </w:p>
    <w:p w:rsidR="0013504B" w:rsidRDefault="0013504B" w:rsidP="001278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конгресса – «Философия в полицентричном мире». Он был посвящен 100-летию со дня рождения выдающегося российского философа, логика, писателя и общественного деятеля А. А. Зиновьева. Прошли пленарные заседания, секции, симпозиумы, круглые столы, а также две специальные сессии, посвященные памяти А. А. Зиновьева и замечательного российского философа, декана философского факультета МГУ В. В. Миронова, которому и принадлежала идея проведения этого нынешнего конгресса в Москве.</w:t>
      </w:r>
    </w:p>
    <w:p w:rsidR="0013504B" w:rsidRDefault="0013504B" w:rsidP="001278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конгресса приняли участие преподавател</w:t>
      </w:r>
      <w:r w:rsidR="00BB583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гуманитарного факультета Санкт-Петербургского государственного университета аэ</w:t>
      </w:r>
      <w:r w:rsidR="0009014D">
        <w:rPr>
          <w:rFonts w:ascii="Times New Roman" w:hAnsi="Times New Roman" w:cs="Times New Roman"/>
          <w:sz w:val="28"/>
          <w:szCs w:val="28"/>
        </w:rPr>
        <w:t>рокосмического приборостроения</w:t>
      </w:r>
      <w:bookmarkStart w:id="0" w:name="_GoBack"/>
      <w:bookmarkEnd w:id="0"/>
      <w:r w:rsidR="00BB583C">
        <w:rPr>
          <w:rFonts w:ascii="Times New Roman" w:hAnsi="Times New Roman" w:cs="Times New Roman"/>
          <w:sz w:val="28"/>
          <w:szCs w:val="28"/>
        </w:rPr>
        <w:t xml:space="preserve"> </w:t>
      </w:r>
      <w:r w:rsidR="004F50BE" w:rsidRPr="004F50BE">
        <w:rPr>
          <w:rFonts w:ascii="Times New Roman" w:hAnsi="Times New Roman" w:cs="Times New Roman"/>
          <w:sz w:val="28"/>
          <w:szCs w:val="28"/>
        </w:rPr>
        <w:t>(</w:t>
      </w:r>
      <w:r w:rsidR="00A53740">
        <w:rPr>
          <w:rFonts w:ascii="Times New Roman" w:hAnsi="Times New Roman" w:cs="Times New Roman"/>
          <w:sz w:val="28"/>
          <w:szCs w:val="28"/>
        </w:rPr>
        <w:t>декан факультета</w:t>
      </w:r>
      <w:r w:rsidR="00A53740" w:rsidRPr="00A53740">
        <w:rPr>
          <w:rFonts w:ascii="Times New Roman" w:hAnsi="Times New Roman" w:cs="Times New Roman"/>
          <w:sz w:val="28"/>
          <w:szCs w:val="28"/>
        </w:rPr>
        <w:t>:</w:t>
      </w:r>
      <w:r w:rsidR="00BB583C">
        <w:rPr>
          <w:rFonts w:ascii="Times New Roman" w:hAnsi="Times New Roman" w:cs="Times New Roman"/>
          <w:sz w:val="28"/>
          <w:szCs w:val="28"/>
        </w:rPr>
        <w:t xml:space="preserve"> доктор экономических наук, профессор К.В. Лосев</w:t>
      </w:r>
      <w:r w:rsidR="004F50BE" w:rsidRPr="004F50BE">
        <w:rPr>
          <w:rFonts w:ascii="Times New Roman" w:hAnsi="Times New Roman" w:cs="Times New Roman"/>
          <w:sz w:val="28"/>
          <w:szCs w:val="28"/>
        </w:rPr>
        <w:t>)</w:t>
      </w:r>
      <w:r w:rsidR="004F50BE">
        <w:rPr>
          <w:rFonts w:ascii="Times New Roman" w:hAnsi="Times New Roman" w:cs="Times New Roman"/>
          <w:sz w:val="28"/>
          <w:szCs w:val="28"/>
        </w:rPr>
        <w:t xml:space="preserve"> </w:t>
      </w:r>
      <w:r w:rsidR="004F50BE" w:rsidRPr="004F50BE">
        <w:rPr>
          <w:rFonts w:ascii="Times New Roman" w:hAnsi="Times New Roman" w:cs="Times New Roman"/>
          <w:sz w:val="28"/>
          <w:szCs w:val="28"/>
        </w:rPr>
        <w:t xml:space="preserve">– </w:t>
      </w:r>
      <w:r w:rsidR="00BB583C">
        <w:rPr>
          <w:rFonts w:ascii="Times New Roman" w:hAnsi="Times New Roman" w:cs="Times New Roman"/>
          <w:sz w:val="28"/>
          <w:szCs w:val="28"/>
        </w:rPr>
        <w:t>руководитель секции философии кафедры истории и философии,</w:t>
      </w:r>
      <w:r>
        <w:rPr>
          <w:rFonts w:ascii="Times New Roman" w:hAnsi="Times New Roman" w:cs="Times New Roman"/>
          <w:sz w:val="28"/>
          <w:szCs w:val="28"/>
        </w:rPr>
        <w:t xml:space="preserve"> доктор философских наук, профессор С. В. Орлов, доктор философских наук, доцент С. Н. Коробкова, кандидат философских наук, доцент С. Ю. Коломийцев.</w:t>
      </w:r>
    </w:p>
    <w:p w:rsidR="0013504B" w:rsidRDefault="0013504B" w:rsidP="001278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В. Орлов был соруководителем симпозиума «Философия информационной эпохи». Симпозиум прошел в Институте прикладной математики РАН имени М. В. Келдыша и позволил организовать полезный диалог философов и математиков по острым и актуальным проблемам развития общества. С. В. Орлов сделал доклад «Онтологические основания концепции информационного общества».</w:t>
      </w:r>
    </w:p>
    <w:p w:rsidR="0013504B" w:rsidRDefault="0013504B" w:rsidP="001278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Н. Коробкова выступила с докладом «Судьбы русской философии: М. М. Филиппов» на секции «История русской философии».</w:t>
      </w:r>
    </w:p>
    <w:p w:rsidR="0013504B" w:rsidRDefault="0013504B" w:rsidP="001278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Ю. Коломийцев принимал участие в работе конгресса дистанционно в онлайн-режиме. На секции «Философия и методология науки» он сделал доклад «Фрактальная модель развития науки».</w:t>
      </w:r>
    </w:p>
    <w:p w:rsidR="0013504B" w:rsidRDefault="0013504B" w:rsidP="001278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конгресса участвовали в очном режиме также иногородние члены редколлегии и редакционного совета издаваемого на кафедре истории и философии сетевого журнала «Философия и гуманитарные науки в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информационном обществе», которые тесно сотрудничают со специалистами гуманитарного факультета. Директор Института философии НАН Республики Беларусь, доцент А. А. Лазаревич в своем приветственном слове предложил подумать об организации нового формата общения философов – евроазиатских философских конгрессов. Декан философского факультета Новосибирского государственного университета, доктор философских наук, профессор В. С. Диев руководил секцией «Философия управления и принятия решений».</w:t>
      </w:r>
    </w:p>
    <w:p w:rsidR="0013504B" w:rsidRPr="001101AD" w:rsidRDefault="0013504B" w:rsidP="001278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конгресса проявили искреннюю заинтересованность в решении проблем развития не только философии, но и в целом нашей страны. Специалистам по философии особенно хорошо видно, что их наука может еще эффективней помогать в объективной оценке современного состояния российского общества и предлагать пути решения стоящих перед ним задач.</w:t>
      </w:r>
    </w:p>
    <w:sectPr w:rsidR="0013504B" w:rsidRPr="001101AD" w:rsidSect="0012787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B0F"/>
    <w:rsid w:val="0004730D"/>
    <w:rsid w:val="0009014D"/>
    <w:rsid w:val="000F1753"/>
    <w:rsid w:val="001101AD"/>
    <w:rsid w:val="0012787D"/>
    <w:rsid w:val="0013504B"/>
    <w:rsid w:val="00136703"/>
    <w:rsid w:val="004F50BE"/>
    <w:rsid w:val="005C5604"/>
    <w:rsid w:val="00A53740"/>
    <w:rsid w:val="00B20A74"/>
    <w:rsid w:val="00BB2BA5"/>
    <w:rsid w:val="00BB583C"/>
    <w:rsid w:val="00C45F93"/>
    <w:rsid w:val="00D75BAC"/>
    <w:rsid w:val="00D81B0F"/>
    <w:rsid w:val="00E9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97B067-D139-4733-AA29-BAC4728E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7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BDV</cp:lastModifiedBy>
  <cp:revision>8</cp:revision>
  <dcterms:created xsi:type="dcterms:W3CDTF">2022-05-30T17:25:00Z</dcterms:created>
  <dcterms:modified xsi:type="dcterms:W3CDTF">2022-05-31T10:45:00Z</dcterms:modified>
</cp:coreProperties>
</file>