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49" w:rsidRPr="003E6D16" w:rsidRDefault="003A554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6D16">
        <w:rPr>
          <w:rFonts w:ascii="Times New Roman" w:hAnsi="Times New Roman" w:cs="Times New Roman"/>
          <w:b/>
          <w:sz w:val="28"/>
          <w:szCs w:val="28"/>
        </w:rPr>
        <w:t>Дата:</w:t>
      </w:r>
      <w:r w:rsidR="00315634" w:rsidRPr="003E6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634" w:rsidRPr="003E6D16">
        <w:rPr>
          <w:rFonts w:ascii="Times New Roman" w:hAnsi="Times New Roman" w:cs="Times New Roman"/>
          <w:b/>
          <w:sz w:val="28"/>
          <w:szCs w:val="28"/>
          <w:lang w:val="en-US"/>
        </w:rPr>
        <w:t>27.01.2017</w:t>
      </w:r>
    </w:p>
    <w:p w:rsidR="003A5549" w:rsidRPr="003E6D16" w:rsidRDefault="003A5549">
      <w:pPr>
        <w:rPr>
          <w:rFonts w:ascii="Times New Roman" w:hAnsi="Times New Roman" w:cs="Times New Roman"/>
          <w:b/>
          <w:sz w:val="28"/>
          <w:szCs w:val="28"/>
        </w:rPr>
      </w:pPr>
      <w:r w:rsidRPr="003E6D16"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3E6D16" w:rsidRPr="003E6D16" w:rsidRDefault="003E6D16" w:rsidP="003E6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>ГУАП стал академическим партнером компании PTC - мирового лидера в области Интернета вещей</w:t>
      </w:r>
    </w:p>
    <w:p w:rsidR="00540446" w:rsidRPr="003E6D16" w:rsidRDefault="00276548" w:rsidP="002018CA">
      <w:pPr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b/>
          <w:sz w:val="28"/>
          <w:szCs w:val="28"/>
        </w:rPr>
        <w:t>Анонс</w:t>
      </w:r>
      <w:r w:rsidRPr="003E6D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A6B" w:rsidRPr="003E6D16" w:rsidRDefault="003E6D16" w:rsidP="005404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</w:t>
      </w:r>
      <w:r w:rsidR="00572D66" w:rsidRPr="003E6D16">
        <w:rPr>
          <w:rFonts w:ascii="Times New Roman" w:hAnsi="Times New Roman" w:cs="Times New Roman"/>
          <w:sz w:val="28"/>
          <w:szCs w:val="28"/>
        </w:rPr>
        <w:t>ниверситет</w:t>
      </w:r>
      <w:r w:rsidR="00276548" w:rsidRPr="003E6D16">
        <w:rPr>
          <w:rFonts w:ascii="Times New Roman" w:hAnsi="Times New Roman" w:cs="Times New Roman"/>
          <w:sz w:val="28"/>
          <w:szCs w:val="28"/>
        </w:rPr>
        <w:t xml:space="preserve"> </w:t>
      </w:r>
      <w:r w:rsidR="00661A6B" w:rsidRPr="003E6D16">
        <w:rPr>
          <w:rFonts w:ascii="Times New Roman" w:hAnsi="Times New Roman" w:cs="Times New Roman"/>
          <w:sz w:val="28"/>
          <w:szCs w:val="28"/>
        </w:rPr>
        <w:t xml:space="preserve">активно расширяет международное сотрудничество с зарубежными компаниями, работающими в перспективных отраслях технологического производства, </w:t>
      </w:r>
      <w:r w:rsidR="00661A6B" w:rsidRPr="003E6D1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61A6B" w:rsidRPr="003E6D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1A6B" w:rsidRPr="003E6D16">
        <w:rPr>
          <w:rFonts w:ascii="Times New Roman" w:hAnsi="Times New Roman" w:cs="Times New Roman"/>
          <w:sz w:val="28"/>
          <w:szCs w:val="28"/>
          <w:lang w:val="en-US"/>
        </w:rPr>
        <w:t>IoT</w:t>
      </w:r>
      <w:proofErr w:type="spellEnd"/>
      <w:r w:rsidR="00661A6B" w:rsidRPr="003E6D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0446" w:rsidRPr="003E6D16" w:rsidRDefault="00540446" w:rsidP="005404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16">
        <w:rPr>
          <w:rFonts w:ascii="Times New Roman" w:hAnsi="Times New Roman" w:cs="Times New Roman"/>
          <w:b/>
          <w:sz w:val="28"/>
          <w:szCs w:val="28"/>
        </w:rPr>
        <w:t>Текст статьи:</w:t>
      </w:r>
    </w:p>
    <w:p w:rsidR="00276548" w:rsidRPr="003E6D16" w:rsidRDefault="00BC4874" w:rsidP="005404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>О</w:t>
      </w:r>
      <w:r w:rsidR="00661A6B" w:rsidRPr="003E6D16">
        <w:rPr>
          <w:rFonts w:ascii="Times New Roman" w:hAnsi="Times New Roman" w:cs="Times New Roman"/>
          <w:sz w:val="28"/>
          <w:szCs w:val="28"/>
        </w:rPr>
        <w:t>чер</w:t>
      </w:r>
      <w:r w:rsidR="002018CA" w:rsidRPr="003E6D16">
        <w:rPr>
          <w:rFonts w:ascii="Times New Roman" w:hAnsi="Times New Roman" w:cs="Times New Roman"/>
          <w:sz w:val="28"/>
          <w:szCs w:val="28"/>
        </w:rPr>
        <w:t>едн</w:t>
      </w:r>
      <w:r w:rsidRPr="003E6D16">
        <w:rPr>
          <w:rFonts w:ascii="Times New Roman" w:hAnsi="Times New Roman" w:cs="Times New Roman"/>
          <w:sz w:val="28"/>
          <w:szCs w:val="28"/>
        </w:rPr>
        <w:t>ым</w:t>
      </w:r>
      <w:r w:rsidR="002018CA" w:rsidRPr="003E6D16">
        <w:rPr>
          <w:rFonts w:ascii="Times New Roman" w:hAnsi="Times New Roman" w:cs="Times New Roman"/>
          <w:sz w:val="28"/>
          <w:szCs w:val="28"/>
        </w:rPr>
        <w:t xml:space="preserve"> шаг</w:t>
      </w:r>
      <w:r w:rsidR="007F3140" w:rsidRPr="003E6D16">
        <w:rPr>
          <w:rFonts w:ascii="Times New Roman" w:hAnsi="Times New Roman" w:cs="Times New Roman"/>
          <w:sz w:val="28"/>
          <w:szCs w:val="28"/>
        </w:rPr>
        <w:t>ом</w:t>
      </w:r>
      <w:r w:rsidR="00F67D99">
        <w:rPr>
          <w:rFonts w:ascii="Times New Roman" w:hAnsi="Times New Roman" w:cs="Times New Roman"/>
          <w:sz w:val="28"/>
          <w:szCs w:val="28"/>
        </w:rPr>
        <w:t xml:space="preserve"> в процессы</w:t>
      </w:r>
      <w:r w:rsidR="002018CA" w:rsidRPr="003E6D16">
        <w:rPr>
          <w:rFonts w:ascii="Times New Roman" w:hAnsi="Times New Roman" w:cs="Times New Roman"/>
          <w:sz w:val="28"/>
          <w:szCs w:val="28"/>
        </w:rPr>
        <w:t xml:space="preserve"> интеграции </w:t>
      </w:r>
      <w:r w:rsidR="00661A6B" w:rsidRPr="003E6D16">
        <w:rPr>
          <w:rFonts w:ascii="Times New Roman" w:hAnsi="Times New Roman" w:cs="Times New Roman"/>
          <w:sz w:val="28"/>
          <w:szCs w:val="28"/>
        </w:rPr>
        <w:t xml:space="preserve">ГУАП </w:t>
      </w:r>
      <w:r w:rsidR="002E2804" w:rsidRPr="003E6D16">
        <w:rPr>
          <w:rFonts w:ascii="Times New Roman" w:hAnsi="Times New Roman" w:cs="Times New Roman"/>
          <w:sz w:val="28"/>
          <w:szCs w:val="28"/>
        </w:rPr>
        <w:t xml:space="preserve">в международное </w:t>
      </w:r>
      <w:r w:rsidRPr="003E6D16">
        <w:rPr>
          <w:rFonts w:ascii="Times New Roman" w:hAnsi="Times New Roman" w:cs="Times New Roman"/>
          <w:sz w:val="28"/>
          <w:szCs w:val="28"/>
        </w:rPr>
        <w:t xml:space="preserve">научное сообщество и </w:t>
      </w:r>
      <w:r w:rsidR="00661A6B" w:rsidRPr="003E6D16">
        <w:rPr>
          <w:rFonts w:ascii="Times New Roman" w:hAnsi="Times New Roman" w:cs="Times New Roman"/>
          <w:sz w:val="28"/>
          <w:szCs w:val="28"/>
        </w:rPr>
        <w:t>продвижения инженерной ш</w:t>
      </w:r>
      <w:r w:rsidR="00F67D99">
        <w:rPr>
          <w:rFonts w:ascii="Times New Roman" w:hAnsi="Times New Roman" w:cs="Times New Roman"/>
          <w:sz w:val="28"/>
          <w:szCs w:val="28"/>
        </w:rPr>
        <w:t>колы университета</w:t>
      </w:r>
      <w:r w:rsidR="00661A6B" w:rsidRPr="003E6D16">
        <w:rPr>
          <w:rFonts w:ascii="Times New Roman" w:hAnsi="Times New Roman" w:cs="Times New Roman"/>
          <w:sz w:val="28"/>
          <w:szCs w:val="28"/>
        </w:rPr>
        <w:t xml:space="preserve"> </w:t>
      </w:r>
      <w:r w:rsidRPr="003E6D16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7F3140" w:rsidRPr="003E6D16">
        <w:rPr>
          <w:rFonts w:ascii="Times New Roman" w:hAnsi="Times New Roman" w:cs="Times New Roman"/>
          <w:sz w:val="28"/>
          <w:szCs w:val="28"/>
        </w:rPr>
        <w:t>заключение</w:t>
      </w:r>
      <w:r w:rsidRPr="003E6D16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276548" w:rsidRPr="003E6D16">
        <w:rPr>
          <w:rFonts w:ascii="Times New Roman" w:hAnsi="Times New Roman" w:cs="Times New Roman"/>
          <w:sz w:val="28"/>
          <w:szCs w:val="28"/>
        </w:rPr>
        <w:t xml:space="preserve"> о стратегическом партнерстве с </w:t>
      </w:r>
      <w:r w:rsidR="007F3140" w:rsidRPr="003E6D16">
        <w:rPr>
          <w:rFonts w:ascii="Times New Roman" w:hAnsi="Times New Roman" w:cs="Times New Roman"/>
          <w:sz w:val="28"/>
          <w:szCs w:val="28"/>
        </w:rPr>
        <w:t>PTC – крупнейшей американской компанией</w:t>
      </w:r>
      <w:r w:rsidR="00540446" w:rsidRPr="003E6D16">
        <w:rPr>
          <w:rFonts w:ascii="Times New Roman" w:hAnsi="Times New Roman" w:cs="Times New Roman"/>
          <w:sz w:val="28"/>
          <w:szCs w:val="28"/>
        </w:rPr>
        <w:t>, работающей</w:t>
      </w:r>
      <w:r w:rsidR="00F67D99">
        <w:rPr>
          <w:rFonts w:ascii="Times New Roman" w:hAnsi="Times New Roman" w:cs="Times New Roman"/>
          <w:sz w:val="28"/>
          <w:szCs w:val="28"/>
        </w:rPr>
        <w:t xml:space="preserve"> в области И</w:t>
      </w:r>
      <w:r w:rsidR="007F3140" w:rsidRPr="003E6D16">
        <w:rPr>
          <w:rFonts w:ascii="Times New Roman" w:hAnsi="Times New Roman" w:cs="Times New Roman"/>
          <w:sz w:val="28"/>
          <w:szCs w:val="28"/>
        </w:rPr>
        <w:t xml:space="preserve">нтернета вещей. </w:t>
      </w:r>
    </w:p>
    <w:p w:rsidR="00195350" w:rsidRPr="003E6D16" w:rsidRDefault="00C92867" w:rsidP="0011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>PTC (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Parametric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) – глобальный   поставщик   технологических   платформ   и   </w:t>
      </w:r>
      <w:r w:rsidR="00540446" w:rsidRPr="003E6D16">
        <w:rPr>
          <w:rFonts w:ascii="Times New Roman" w:hAnsi="Times New Roman" w:cs="Times New Roman"/>
          <w:sz w:val="28"/>
          <w:szCs w:val="28"/>
        </w:rPr>
        <w:t>решений, которые</w:t>
      </w:r>
      <w:r w:rsidRPr="003E6D16">
        <w:rPr>
          <w:rFonts w:ascii="Times New Roman" w:hAnsi="Times New Roman" w:cs="Times New Roman"/>
          <w:sz w:val="28"/>
          <w:szCs w:val="28"/>
        </w:rPr>
        <w:t xml:space="preserve">   помогают   компаниям   трансфо</w:t>
      </w:r>
      <w:r w:rsidR="00195350" w:rsidRPr="003E6D16">
        <w:rPr>
          <w:rFonts w:ascii="Times New Roman" w:hAnsi="Times New Roman" w:cs="Times New Roman"/>
          <w:sz w:val="28"/>
          <w:szCs w:val="28"/>
        </w:rPr>
        <w:t>рмировать   процессы   создания</w:t>
      </w:r>
      <w:r w:rsidRPr="003E6D16">
        <w:rPr>
          <w:rFonts w:ascii="Times New Roman" w:hAnsi="Times New Roman" w:cs="Times New Roman"/>
          <w:sz w:val="28"/>
          <w:szCs w:val="28"/>
        </w:rPr>
        <w:t xml:space="preserve">, </w:t>
      </w:r>
      <w:r w:rsidR="00540446" w:rsidRPr="003E6D16">
        <w:rPr>
          <w:rFonts w:ascii="Times New Roman" w:hAnsi="Times New Roman" w:cs="Times New Roman"/>
          <w:sz w:val="28"/>
          <w:szCs w:val="28"/>
        </w:rPr>
        <w:t>эксплуатации и обслуживания</w:t>
      </w:r>
      <w:r w:rsidRPr="003E6D16">
        <w:rPr>
          <w:rFonts w:ascii="Times New Roman" w:hAnsi="Times New Roman" w:cs="Times New Roman"/>
          <w:sz w:val="28"/>
          <w:szCs w:val="28"/>
        </w:rPr>
        <w:t xml:space="preserve"> изделий при помощи технологий Интернета вещей (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IоT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>).</w:t>
      </w:r>
    </w:p>
    <w:p w:rsidR="003A5549" w:rsidRPr="003E6D16" w:rsidRDefault="00540446" w:rsidP="0011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>Сотрудничество с PTC открывает большие возможности для ГУАП. Так, уже сейчас в</w:t>
      </w:r>
      <w:r w:rsidR="00195350" w:rsidRPr="003E6D16">
        <w:rPr>
          <w:rFonts w:ascii="Times New Roman" w:hAnsi="Times New Roman" w:cs="Times New Roman"/>
          <w:sz w:val="28"/>
          <w:szCs w:val="28"/>
        </w:rPr>
        <w:t xml:space="preserve"> качестве академического партнера компании, ГУАП имеет возможность предоставить бакалаврам, магистрам, аспирантам</w:t>
      </w:r>
      <w:r w:rsidR="00F67D99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195350" w:rsidRPr="003E6D16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профессорско-преподавательскому составу университета доступ</w:t>
      </w:r>
      <w:r w:rsidR="00C92867" w:rsidRPr="003E6D16">
        <w:rPr>
          <w:rFonts w:ascii="Times New Roman" w:hAnsi="Times New Roman" w:cs="Times New Roman"/>
          <w:sz w:val="28"/>
          <w:szCs w:val="28"/>
        </w:rPr>
        <w:t xml:space="preserve"> к </w:t>
      </w:r>
      <w:r w:rsidRPr="003E6D16">
        <w:rPr>
          <w:rFonts w:ascii="Times New Roman" w:hAnsi="Times New Roman" w:cs="Times New Roman"/>
          <w:sz w:val="28"/>
          <w:szCs w:val="28"/>
        </w:rPr>
        <w:t xml:space="preserve">интеллектуальным </w:t>
      </w:r>
      <w:r w:rsidR="00C92867" w:rsidRPr="003E6D16">
        <w:rPr>
          <w:rFonts w:ascii="Times New Roman" w:hAnsi="Times New Roman" w:cs="Times New Roman"/>
          <w:sz w:val="28"/>
          <w:szCs w:val="28"/>
        </w:rPr>
        <w:t>ресурсам PTC</w:t>
      </w:r>
      <w:r w:rsidRPr="003E6D16">
        <w:rPr>
          <w:rFonts w:ascii="Times New Roman" w:hAnsi="Times New Roman" w:cs="Times New Roman"/>
          <w:sz w:val="28"/>
          <w:szCs w:val="28"/>
        </w:rPr>
        <w:t xml:space="preserve"> -</w:t>
      </w:r>
      <w:r w:rsidR="00661A6B" w:rsidRPr="003E6D16">
        <w:rPr>
          <w:rFonts w:ascii="Times New Roman" w:hAnsi="Times New Roman" w:cs="Times New Roman"/>
          <w:sz w:val="28"/>
          <w:szCs w:val="28"/>
        </w:rPr>
        <w:t xml:space="preserve"> системе разработки приложений, а также</w:t>
      </w:r>
      <w:r w:rsidR="00C92867" w:rsidRPr="003E6D16">
        <w:rPr>
          <w:rFonts w:ascii="Times New Roman" w:hAnsi="Times New Roman" w:cs="Times New Roman"/>
          <w:sz w:val="28"/>
          <w:szCs w:val="28"/>
        </w:rPr>
        <w:t xml:space="preserve"> к электронной библиотеке. </w:t>
      </w:r>
    </w:p>
    <w:p w:rsidR="0083176B" w:rsidRPr="003E6D16" w:rsidRDefault="0083176B" w:rsidP="00117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16"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</w:p>
    <w:p w:rsidR="00B13B8C" w:rsidRPr="003E6D16" w:rsidRDefault="00540446" w:rsidP="0011779A">
      <w:pPr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 xml:space="preserve">PTC - </w:t>
      </w:r>
      <w:r w:rsidR="003A5549" w:rsidRPr="003E6D16">
        <w:rPr>
          <w:rFonts w:ascii="Times New Roman" w:hAnsi="Times New Roman" w:cs="Times New Roman"/>
          <w:sz w:val="28"/>
          <w:szCs w:val="28"/>
        </w:rPr>
        <w:t xml:space="preserve">международная компания-разработчик программного обеспечения для двухмерного и трёхмерного проектирования, управления жизненным циклом изделий, </w:t>
      </w:r>
      <w:r w:rsidRPr="003E6D16">
        <w:rPr>
          <w:rFonts w:ascii="Times New Roman" w:hAnsi="Times New Roman" w:cs="Times New Roman"/>
          <w:sz w:val="28"/>
          <w:szCs w:val="28"/>
        </w:rPr>
        <w:t xml:space="preserve">управления жизненным циклом </w:t>
      </w:r>
      <w:r w:rsidR="003A5549" w:rsidRPr="003E6D16">
        <w:rPr>
          <w:rFonts w:ascii="Times New Roman" w:hAnsi="Times New Roman" w:cs="Times New Roman"/>
          <w:sz w:val="28"/>
          <w:szCs w:val="28"/>
        </w:rPr>
        <w:t>обслуживани</w:t>
      </w:r>
      <w:r w:rsidRPr="003E6D16">
        <w:rPr>
          <w:rFonts w:ascii="Times New Roman" w:hAnsi="Times New Roman" w:cs="Times New Roman"/>
          <w:sz w:val="28"/>
          <w:szCs w:val="28"/>
        </w:rPr>
        <w:t>я</w:t>
      </w:r>
      <w:r w:rsidR="003A5549" w:rsidRPr="003E6D16">
        <w:rPr>
          <w:rFonts w:ascii="Times New Roman" w:hAnsi="Times New Roman" w:cs="Times New Roman"/>
          <w:sz w:val="28"/>
          <w:szCs w:val="28"/>
        </w:rPr>
        <w:t xml:space="preserve"> приложений</w:t>
      </w:r>
      <w:r w:rsidRPr="003E6D16">
        <w:rPr>
          <w:rFonts w:ascii="Times New Roman" w:hAnsi="Times New Roman" w:cs="Times New Roman"/>
          <w:sz w:val="28"/>
          <w:szCs w:val="28"/>
        </w:rPr>
        <w:t>, Интернета вещей</w:t>
      </w:r>
      <w:r w:rsidR="003A5549" w:rsidRPr="003E6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B8C" w:rsidRPr="003E6D16" w:rsidRDefault="00B13B8C" w:rsidP="0011779A">
      <w:pPr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 xml:space="preserve">В настоящее время в число клиентов PTC насчитывает более 28 000 предприятий по всему миру. </w:t>
      </w:r>
    </w:p>
    <w:p w:rsidR="0083176B" w:rsidRPr="003E6D16" w:rsidRDefault="0083176B" w:rsidP="0011779A">
      <w:pPr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 xml:space="preserve">Партнерская </w:t>
      </w:r>
      <w:r w:rsidR="00540446" w:rsidRPr="003E6D16">
        <w:rPr>
          <w:rFonts w:ascii="Times New Roman" w:hAnsi="Times New Roman" w:cs="Times New Roman"/>
          <w:sz w:val="28"/>
          <w:szCs w:val="28"/>
        </w:rPr>
        <w:t>экосистема PTC насчитывает</w:t>
      </w:r>
      <w:r w:rsidRPr="003E6D16">
        <w:rPr>
          <w:rFonts w:ascii="Times New Roman" w:hAnsi="Times New Roman" w:cs="Times New Roman"/>
          <w:sz w:val="28"/>
          <w:szCs w:val="28"/>
        </w:rPr>
        <w:t xml:space="preserve"> более 750 участников, включая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реселлеров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, системных интеграторов, </w:t>
      </w:r>
      <w:r w:rsidR="00540446" w:rsidRPr="003E6D16">
        <w:rPr>
          <w:rFonts w:ascii="Times New Roman" w:hAnsi="Times New Roman" w:cs="Times New Roman"/>
          <w:sz w:val="28"/>
          <w:szCs w:val="28"/>
        </w:rPr>
        <w:t>дистрибьюторов и партнеров</w:t>
      </w:r>
      <w:r w:rsidRPr="003E6D16">
        <w:rPr>
          <w:rFonts w:ascii="Times New Roman" w:hAnsi="Times New Roman" w:cs="Times New Roman"/>
          <w:sz w:val="28"/>
          <w:szCs w:val="28"/>
        </w:rPr>
        <w:t xml:space="preserve"> по сервису и обучению</w:t>
      </w:r>
      <w:r w:rsidR="003A5549" w:rsidRPr="003E6D16">
        <w:rPr>
          <w:rFonts w:ascii="Times New Roman" w:hAnsi="Times New Roman" w:cs="Times New Roman"/>
          <w:sz w:val="28"/>
          <w:szCs w:val="28"/>
        </w:rPr>
        <w:t>.</w:t>
      </w:r>
    </w:p>
    <w:p w:rsidR="00B13B8C" w:rsidRPr="003E6D16" w:rsidRDefault="00B13B8C" w:rsidP="0011779A">
      <w:pPr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 xml:space="preserve">PTC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 поддерживает отдельных учащихся, а также образовательные учреждения, где готовят будущих инженеров. В рамках программы компания предоставляет стандартное отраслевое программное обеспечение для конструирования, расчетов и совместной работы, которое используется ведущими мировыми конструкторскими компаниями наряду с признанными в отрасли учебными программами и курсами.</w:t>
      </w:r>
    </w:p>
    <w:p w:rsidR="00B13B8C" w:rsidRPr="003E6D16" w:rsidRDefault="00B13B8C" w:rsidP="0011779A">
      <w:pPr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 xml:space="preserve">В 2015 году PTC расширила образовательную программу за счет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>, предназначенной для углубления знаний в области Интернета вещей студентов различных специальностей.</w:t>
      </w:r>
    </w:p>
    <w:p w:rsidR="00B13B8C" w:rsidRPr="003E6D16" w:rsidRDefault="00B13B8C" w:rsidP="0011779A">
      <w:pPr>
        <w:jc w:val="both"/>
        <w:rPr>
          <w:rFonts w:ascii="Times New Roman" w:hAnsi="Times New Roman" w:cs="Times New Roman"/>
          <w:sz w:val="28"/>
          <w:szCs w:val="28"/>
        </w:rPr>
      </w:pPr>
      <w:r w:rsidRPr="003E6D16">
        <w:rPr>
          <w:rFonts w:ascii="Times New Roman" w:hAnsi="Times New Roman" w:cs="Times New Roman"/>
          <w:sz w:val="28"/>
          <w:szCs w:val="28"/>
        </w:rPr>
        <w:t xml:space="preserve">Для обучения используется платформа для разработки приложений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ThingWorx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, которая размещается на серверах PTC. Также студентам и преподавателям доступны предварительно подготовленные варианты интеграции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ThingWorx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 xml:space="preserve">. В рамках академической </w:t>
      </w:r>
      <w:proofErr w:type="spellStart"/>
      <w:r w:rsidRPr="003E6D16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E6D16">
        <w:rPr>
          <w:rFonts w:ascii="Times New Roman" w:hAnsi="Times New Roman" w:cs="Times New Roman"/>
          <w:sz w:val="28"/>
          <w:szCs w:val="28"/>
        </w:rPr>
        <w:t>-программы PTC работает интернет-форум, благодаря которому можно не только получить поддержку и консультации, но и поделиться идеями.</w:t>
      </w:r>
    </w:p>
    <w:sectPr w:rsidR="00B13B8C" w:rsidRPr="003E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E4"/>
    <w:rsid w:val="000341E1"/>
    <w:rsid w:val="000751AA"/>
    <w:rsid w:val="000A00E4"/>
    <w:rsid w:val="0011779A"/>
    <w:rsid w:val="00140803"/>
    <w:rsid w:val="00195350"/>
    <w:rsid w:val="002018CA"/>
    <w:rsid w:val="00276548"/>
    <w:rsid w:val="002E2804"/>
    <w:rsid w:val="00315634"/>
    <w:rsid w:val="003A5549"/>
    <w:rsid w:val="003E6D16"/>
    <w:rsid w:val="00540446"/>
    <w:rsid w:val="00572D66"/>
    <w:rsid w:val="00661A6B"/>
    <w:rsid w:val="007F3140"/>
    <w:rsid w:val="0083176B"/>
    <w:rsid w:val="008D606A"/>
    <w:rsid w:val="00B13B8C"/>
    <w:rsid w:val="00B30228"/>
    <w:rsid w:val="00BC4874"/>
    <w:rsid w:val="00C92867"/>
    <w:rsid w:val="00D05B0C"/>
    <w:rsid w:val="00DF3537"/>
    <w:rsid w:val="00F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ADF0A-B033-4040-92C9-BDC3C9B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7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176B"/>
    <w:pPr>
      <w:spacing w:after="150" w:line="405" w:lineRule="atLeast"/>
    </w:pPr>
    <w:rPr>
      <w:rFonts w:ascii="Times New Roman" w:eastAsia="Times New Roman" w:hAnsi="Times New Roman" w:cs="Times New Roman"/>
      <w:color w:val="282828"/>
      <w:sz w:val="27"/>
      <w:szCs w:val="27"/>
      <w:lang w:eastAsia="ru-RU"/>
    </w:rPr>
  </w:style>
  <w:style w:type="character" w:customStyle="1" w:styleId="highlight">
    <w:name w:val="highlight"/>
    <w:basedOn w:val="a0"/>
    <w:rsid w:val="0083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4</cp:revision>
  <dcterms:created xsi:type="dcterms:W3CDTF">2017-01-27T11:39:00Z</dcterms:created>
  <dcterms:modified xsi:type="dcterms:W3CDTF">2017-01-27T13:14:00Z</dcterms:modified>
</cp:coreProperties>
</file>