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88" w:rsidRDefault="00131D88" w:rsidP="009C701D">
      <w:pP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131D88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Заголовок</w:t>
      </w:r>
    </w:p>
    <w:p w:rsidR="00131D88" w:rsidRPr="00131D88" w:rsidRDefault="00131D88" w:rsidP="009C701D">
      <w:pP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В </w:t>
      </w:r>
      <w:r w:rsidRPr="00131D88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ГУАП </w:t>
      </w:r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подготовили</w:t>
      </w:r>
      <w:r w:rsidRPr="00131D88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7 программ </w:t>
      </w:r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ДПО в рамках проекта «Цифровые кафедры»</w:t>
      </w:r>
    </w:p>
    <w:p w:rsidR="00131D88" w:rsidRDefault="00131D88" w:rsidP="009C701D">
      <w:pP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Анонс</w:t>
      </w:r>
    </w:p>
    <w:p w:rsidR="00E91501" w:rsidRPr="00E91501" w:rsidRDefault="00E91501" w:rsidP="009C701D">
      <w:pPr>
        <w:jc w:val="both"/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Вузы-участники «Приоритет-2030» в рамках проекта «Цифровые кафедры» подготовили собственные образовательные программы по </w:t>
      </w:r>
      <w:proofErr w:type="spellStart"/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ИТ-профессиям</w:t>
      </w:r>
      <w:proofErr w:type="spellEnd"/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. </w:t>
      </w:r>
      <w:r w:rsidR="00AF3D86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ГУАП представил 7 программ ДПО, </w:t>
      </w:r>
      <w:proofErr w:type="spellStart"/>
      <w:r w:rsidR="00AF3D86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нлайн-защита</w:t>
      </w:r>
      <w:proofErr w:type="spellEnd"/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</w:t>
      </w:r>
      <w:r w:rsidR="00AF3D86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которых </w:t>
      </w:r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про</w:t>
      </w:r>
      <w:r w:rsidR="00EF3176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ходит</w:t>
      </w:r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на базе Университета </w:t>
      </w:r>
      <w:proofErr w:type="spellStart"/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Иннополис</w:t>
      </w:r>
      <w:proofErr w:type="spellEnd"/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. </w:t>
      </w:r>
    </w:p>
    <w:p w:rsidR="00131D88" w:rsidRDefault="00131D88" w:rsidP="009C701D">
      <w:pPr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Текст</w:t>
      </w:r>
    </w:p>
    <w:p w:rsidR="00131D88" w:rsidRDefault="006163D5" w:rsidP="009C701D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163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защите своих образовательных программ участвуют 113 вузов. Представленные университетами программы прошли проверку</w:t>
      </w:r>
      <w:r w:rsidR="00663CB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</w:t>
      </w:r>
      <w:r w:rsidRPr="006163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оценку  АНО «Цифровая экономика» на соответствие нормативным требованиям и отраслевому запросу.</w:t>
      </w:r>
      <w:r w:rsidR="009C701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Теперь проходит второй</w:t>
      </w:r>
      <w:r w:rsidR="00E94E4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финальный</w:t>
      </w:r>
      <w:r w:rsidR="009C701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этап – защита программ в онлайн-формате.</w:t>
      </w:r>
    </w:p>
    <w:p w:rsidR="00E91501" w:rsidRPr="00385D66" w:rsidRDefault="009C701D" w:rsidP="009C70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385D66">
        <w:rPr>
          <w:shd w:val="clear" w:color="auto" w:fill="FFFFFF"/>
        </w:rPr>
        <w:t xml:space="preserve">– Нами </w:t>
      </w:r>
      <w:r w:rsidRPr="00385D66">
        <w:t xml:space="preserve">подготовлено 7 программ дополнительного профессионального образования: «Проектирование на FPGA», «Основы аналитики данных по отраслям», «Программирование на языке </w:t>
      </w:r>
      <w:proofErr w:type="spellStart"/>
      <w:r w:rsidRPr="00385D66">
        <w:t>Python</w:t>
      </w:r>
      <w:proofErr w:type="spellEnd"/>
      <w:r w:rsidRPr="00385D66">
        <w:t xml:space="preserve">», «Основы Frontend-разработки», «Инженер по тестированию», «Основы тестирования ПО», «Введение в разработку корпоративных приложений на </w:t>
      </w:r>
      <w:proofErr w:type="spellStart"/>
      <w:r w:rsidRPr="00385D66">
        <w:t>Java</w:t>
      </w:r>
      <w:proofErr w:type="spellEnd"/>
      <w:r w:rsidRPr="00385D66">
        <w:t xml:space="preserve">». Предварительно был проведен мониторинг компетенций </w:t>
      </w:r>
      <w:proofErr w:type="spellStart"/>
      <w:r w:rsidRPr="00385D66">
        <w:t>ИТ-отрасли</w:t>
      </w:r>
      <w:proofErr w:type="spellEnd"/>
      <w:r w:rsidRPr="00385D66">
        <w:t>: было организовано анкетирование, чтобы выявить основные запросы студентов и работодателей. Преподавать на «цифровой кафедре» будут специалисты из профессорско-преподавательского состава ГУАП, а также мы пригласили для работы экспертов из компании «Позитрон» и РЖД. Обучение на «цифровой кафедре» будет проходить в удобном для студентов формате: очно с использованием дистанционных технологий</w:t>
      </w:r>
      <w:r w:rsidR="00E94E45" w:rsidRPr="00385D66">
        <w:t xml:space="preserve">. </w:t>
      </w:r>
      <w:proofErr w:type="gramStart"/>
      <w:r w:rsidR="00E94E45" w:rsidRPr="00385D66">
        <w:t>У</w:t>
      </w:r>
      <w:r w:rsidRPr="00385D66">
        <w:t xml:space="preserve">чебные материалы будут доступны в любое время в личных кабинетах студентов в системе дистанционного обучения ЛМС </w:t>
      </w:r>
      <w:proofErr w:type="spellStart"/>
      <w:r w:rsidRPr="00385D66">
        <w:t>Moodle</w:t>
      </w:r>
      <w:proofErr w:type="spellEnd"/>
      <w:r w:rsidRPr="00385D66">
        <w:t xml:space="preserve"> ГУАП, а практические и лекционные занятия будут проводиться в очном формате с привлечением отраслевых специалистов от предприятий, – рассказала </w:t>
      </w:r>
      <w:r w:rsidR="00E91501" w:rsidRPr="00385D66">
        <w:rPr>
          <w:bCs/>
        </w:rPr>
        <w:t>Александра Мельниченко, декан факультета ДПО Санкт-Петербургского университета а</w:t>
      </w:r>
      <w:r w:rsidRPr="00385D66">
        <w:rPr>
          <w:bCs/>
        </w:rPr>
        <w:t>эрокосмического приборостроения.</w:t>
      </w:r>
      <w:proofErr w:type="gramEnd"/>
    </w:p>
    <w:p w:rsidR="00385D66" w:rsidRPr="00385D66" w:rsidRDefault="00385D66" w:rsidP="009C70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</w:p>
    <w:p w:rsidR="00385D66" w:rsidRPr="00385D66" w:rsidRDefault="00385D66" w:rsidP="009C70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385D66">
        <w:rPr>
          <w:bCs/>
        </w:rPr>
        <w:t>Подробнее о защите образовательных программ для «цифровых ка</w:t>
      </w:r>
      <w:r>
        <w:rPr>
          <w:bCs/>
        </w:rPr>
        <w:t>ф</w:t>
      </w:r>
      <w:r w:rsidRPr="00385D66">
        <w:rPr>
          <w:bCs/>
        </w:rPr>
        <w:t xml:space="preserve">едр» можно прочитать здесь </w:t>
      </w:r>
    </w:p>
    <w:p w:rsidR="00385D66" w:rsidRDefault="00385D66" w:rsidP="009C70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hyperlink r:id="rId4" w:history="1">
        <w:r w:rsidRPr="001D35DF">
          <w:rPr>
            <w:rStyle w:val="a4"/>
            <w:bCs/>
          </w:rPr>
          <w:t>https://media.innopolis.university/news/startovala-zashchita-obrazovatelnykh-programm-dlya-tsifrovykh-kafedr-vse-li-vuzy-proydut-proverku/</w:t>
        </w:r>
      </w:hyperlink>
    </w:p>
    <w:p w:rsidR="00385D66" w:rsidRPr="009C701D" w:rsidRDefault="00385D66" w:rsidP="009C701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sectPr w:rsidR="00385D66" w:rsidRPr="009C701D" w:rsidSect="00D3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D88"/>
    <w:rsid w:val="000C15A1"/>
    <w:rsid w:val="00131D88"/>
    <w:rsid w:val="00185404"/>
    <w:rsid w:val="00385D66"/>
    <w:rsid w:val="006163D5"/>
    <w:rsid w:val="00663CBC"/>
    <w:rsid w:val="009C701D"/>
    <w:rsid w:val="00AF3D86"/>
    <w:rsid w:val="00D32C1A"/>
    <w:rsid w:val="00D55117"/>
    <w:rsid w:val="00E91501"/>
    <w:rsid w:val="00E94E45"/>
    <w:rsid w:val="00EF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5D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ia.innopolis.university/news/startovala-zashchita-obrazovatelnykh-programm-dlya-tsifrovykh-kafedr-vse-li-vuzy-proydut-prover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2022-08-25T13:37:00Z</dcterms:created>
  <dcterms:modified xsi:type="dcterms:W3CDTF">2022-08-26T08:47:00Z</dcterms:modified>
</cp:coreProperties>
</file>